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EC0B6" w14:textId="202691E8" w:rsidR="00AA258D" w:rsidRPr="001E5342" w:rsidRDefault="00AA258D" w:rsidP="00A81109">
      <w:pPr>
        <w:pStyle w:val="NormalWeb"/>
        <w:shd w:val="clear" w:color="auto" w:fill="FFFFFF"/>
        <w:spacing w:before="0" w:beforeAutospacing="0" w:after="0" w:afterAutospacing="0" w:line="288" w:lineRule="auto"/>
        <w:jc w:val="center"/>
        <w:rPr>
          <w:rStyle w:val="Strong"/>
          <w:sz w:val="32"/>
          <w:szCs w:val="32"/>
        </w:rPr>
      </w:pPr>
      <w:r w:rsidRPr="001E5342">
        <w:rPr>
          <w:rStyle w:val="Strong"/>
          <w:sz w:val="32"/>
          <w:szCs w:val="32"/>
        </w:rPr>
        <w:t>ĐIỀU LỆ GIẢI BÓNG ĐÁ MINI NAM</w:t>
      </w:r>
    </w:p>
    <w:p w14:paraId="1090B636" w14:textId="3F26BB13" w:rsidR="00A81109" w:rsidRPr="00664083" w:rsidRDefault="00A81109" w:rsidP="00A81109">
      <w:pPr>
        <w:pStyle w:val="NormalWeb"/>
        <w:shd w:val="clear" w:color="auto" w:fill="FFFFFF"/>
        <w:spacing w:before="0" w:beforeAutospacing="0" w:after="0" w:afterAutospacing="0" w:line="288" w:lineRule="auto"/>
        <w:jc w:val="center"/>
        <w:rPr>
          <w:rStyle w:val="Strong"/>
          <w:sz w:val="26"/>
          <w:szCs w:val="26"/>
        </w:rPr>
      </w:pPr>
      <w:r w:rsidRPr="00664083">
        <w:rPr>
          <w:rStyle w:val="Strong"/>
          <w:sz w:val="26"/>
          <w:szCs w:val="26"/>
        </w:rPr>
        <w:t>HỘI THAO CÔNG VIÊN PHẦN MỀM QUANG TRUNG</w:t>
      </w:r>
      <w:r w:rsidR="00DB4528" w:rsidRPr="00664083">
        <w:rPr>
          <w:rStyle w:val="Strong"/>
          <w:sz w:val="26"/>
          <w:szCs w:val="26"/>
        </w:rPr>
        <w:t xml:space="preserve"> </w:t>
      </w:r>
      <w:r w:rsidR="00D301FF" w:rsidRPr="00664083">
        <w:rPr>
          <w:rStyle w:val="Strong"/>
          <w:sz w:val="26"/>
          <w:szCs w:val="26"/>
        </w:rPr>
        <w:t>NĂM 202</w:t>
      </w:r>
      <w:r w:rsidR="001F211B">
        <w:rPr>
          <w:rStyle w:val="Strong"/>
          <w:sz w:val="26"/>
          <w:szCs w:val="26"/>
        </w:rPr>
        <w:t>4</w:t>
      </w:r>
    </w:p>
    <w:p w14:paraId="1AAAEF17" w14:textId="77777777" w:rsidR="00AA258D" w:rsidRDefault="00AA258D" w:rsidP="00AA258D">
      <w:pPr>
        <w:pStyle w:val="NormalWeb"/>
        <w:shd w:val="clear" w:color="auto" w:fill="FFFFFF"/>
        <w:spacing w:before="0" w:beforeAutospacing="0" w:after="0" w:afterAutospacing="0" w:line="288" w:lineRule="auto"/>
        <w:rPr>
          <w:b/>
          <w:bCs/>
          <w:sz w:val="26"/>
          <w:szCs w:val="26"/>
        </w:rPr>
      </w:pPr>
    </w:p>
    <w:p w14:paraId="2AA3050C" w14:textId="463B0060" w:rsidR="007C67B1" w:rsidRPr="001F0E23" w:rsidRDefault="001F0E23" w:rsidP="001F0E23">
      <w:pPr>
        <w:pStyle w:val="Heading1"/>
      </w:pPr>
      <w:r>
        <w:rPr>
          <w:rStyle w:val="Strong"/>
          <w:b/>
          <w:bCs w:val="0"/>
        </w:rPr>
        <w:t xml:space="preserve">I. </w:t>
      </w:r>
      <w:r w:rsidR="007C67B1" w:rsidRPr="001F0E23">
        <w:rPr>
          <w:rStyle w:val="Strong"/>
          <w:b/>
          <w:bCs w:val="0"/>
        </w:rPr>
        <w:t>ĐIỀU LỆ CHUNG THI ĐẤU</w:t>
      </w:r>
    </w:p>
    <w:p w14:paraId="4B055FF8" w14:textId="1DBD3492" w:rsidR="00F05168" w:rsidRPr="001F0E23" w:rsidRDefault="001F0E23" w:rsidP="001F0E23">
      <w:pPr>
        <w:pStyle w:val="Heading2"/>
      </w:pPr>
      <w:r>
        <w:t xml:space="preserve">1. </w:t>
      </w:r>
      <w:r w:rsidR="00F05168" w:rsidRPr="001F0E23">
        <w:t>Điều lệ kỹ thuật:</w:t>
      </w:r>
    </w:p>
    <w:p w14:paraId="283F994B" w14:textId="7520DEE9" w:rsidR="00353FFF" w:rsidRPr="00AA258D" w:rsidRDefault="00D55B55" w:rsidP="001F0E23">
      <w:pPr>
        <w:pStyle w:val="NormalWeb"/>
        <w:shd w:val="clear" w:color="auto" w:fill="FFFFFF"/>
        <w:spacing w:before="120" w:beforeAutospacing="0" w:after="120" w:afterAutospacing="0" w:line="276" w:lineRule="auto"/>
        <w:ind w:firstLine="709"/>
        <w:jc w:val="both"/>
        <w:rPr>
          <w:sz w:val="26"/>
          <w:szCs w:val="26"/>
        </w:rPr>
      </w:pPr>
      <w:r>
        <w:rPr>
          <w:sz w:val="26"/>
          <w:szCs w:val="26"/>
        </w:rPr>
        <w:t xml:space="preserve">- </w:t>
      </w:r>
      <w:r w:rsidR="00163C72" w:rsidRPr="00AA258D">
        <w:rPr>
          <w:sz w:val="26"/>
          <w:szCs w:val="26"/>
        </w:rPr>
        <w:t xml:space="preserve">Số </w:t>
      </w:r>
      <w:r w:rsidR="00353FFF" w:rsidRPr="00AA258D">
        <w:rPr>
          <w:sz w:val="26"/>
          <w:szCs w:val="26"/>
        </w:rPr>
        <w:t xml:space="preserve">áo và tên </w:t>
      </w:r>
      <w:r w:rsidR="00C25A5E">
        <w:rPr>
          <w:sz w:val="26"/>
          <w:szCs w:val="26"/>
        </w:rPr>
        <w:t>Vận động viên</w:t>
      </w:r>
      <w:r w:rsidR="00353FFF" w:rsidRPr="00AA258D">
        <w:rPr>
          <w:sz w:val="26"/>
          <w:szCs w:val="26"/>
        </w:rPr>
        <w:t xml:space="preserve"> </w:t>
      </w:r>
      <w:r w:rsidR="00C25A5E">
        <w:rPr>
          <w:sz w:val="26"/>
          <w:szCs w:val="26"/>
        </w:rPr>
        <w:t xml:space="preserve">(VĐV) </w:t>
      </w:r>
      <w:r w:rsidR="00353FFF" w:rsidRPr="00AA258D">
        <w:rPr>
          <w:sz w:val="26"/>
          <w:szCs w:val="26"/>
        </w:rPr>
        <w:t xml:space="preserve">phải cố định suốt cả giải đấu như trong danh sách đăng ký ban đầu và không được thay đổi cho </w:t>
      </w:r>
      <w:r w:rsidR="00C25A5E">
        <w:rPr>
          <w:sz w:val="26"/>
          <w:szCs w:val="26"/>
        </w:rPr>
        <w:t>VĐV</w:t>
      </w:r>
      <w:r w:rsidR="00353FFF" w:rsidRPr="00AA258D">
        <w:rPr>
          <w:sz w:val="26"/>
          <w:szCs w:val="26"/>
        </w:rPr>
        <w:t xml:space="preserve"> khác.</w:t>
      </w:r>
    </w:p>
    <w:p w14:paraId="2AE890D0" w14:textId="77777777" w:rsidR="00F541BE" w:rsidRDefault="00353FFF" w:rsidP="001F0E23">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w:t>
      </w:r>
      <w:r w:rsidR="007C67B1" w:rsidRPr="00AA258D">
        <w:rPr>
          <w:sz w:val="26"/>
          <w:szCs w:val="26"/>
        </w:rPr>
        <w:t xml:space="preserve">Mỗi đội bóng sẽ có </w:t>
      </w:r>
      <w:r w:rsidRPr="00AA258D">
        <w:rPr>
          <w:sz w:val="26"/>
          <w:szCs w:val="26"/>
        </w:rPr>
        <w:t>0</w:t>
      </w:r>
      <w:r w:rsidR="007C67B1" w:rsidRPr="00AA258D">
        <w:rPr>
          <w:sz w:val="26"/>
          <w:szCs w:val="26"/>
        </w:rPr>
        <w:t>1 huấn luyện viên</w:t>
      </w:r>
      <w:r w:rsidR="00A81109" w:rsidRPr="00AA258D">
        <w:rPr>
          <w:sz w:val="26"/>
          <w:szCs w:val="26"/>
        </w:rPr>
        <w:t xml:space="preserve"> chính và</w:t>
      </w:r>
      <w:r w:rsidR="007C67B1" w:rsidRPr="00AA258D">
        <w:rPr>
          <w:sz w:val="26"/>
          <w:szCs w:val="26"/>
        </w:rPr>
        <w:t xml:space="preserve"> </w:t>
      </w:r>
      <w:r w:rsidRPr="00AA258D">
        <w:rPr>
          <w:sz w:val="26"/>
          <w:szCs w:val="26"/>
        </w:rPr>
        <w:t xml:space="preserve">01 </w:t>
      </w:r>
      <w:r w:rsidR="007C67B1" w:rsidRPr="00AA258D">
        <w:rPr>
          <w:sz w:val="26"/>
          <w:szCs w:val="26"/>
        </w:rPr>
        <w:t>Trưởng đoàn được phép vào sân chỉ đạo đội bóng mình</w:t>
      </w:r>
      <w:r w:rsidRPr="00AA258D">
        <w:rPr>
          <w:sz w:val="26"/>
          <w:szCs w:val="26"/>
        </w:rPr>
        <w:t xml:space="preserve"> khi thi đấu</w:t>
      </w:r>
      <w:r w:rsidR="007C67B1" w:rsidRPr="00AA258D">
        <w:rPr>
          <w:sz w:val="26"/>
          <w:szCs w:val="26"/>
        </w:rPr>
        <w:t>.</w:t>
      </w:r>
    </w:p>
    <w:p w14:paraId="1BA5F857" w14:textId="77777777" w:rsidR="00B07C70" w:rsidRPr="00A63B02" w:rsidRDefault="00B07C70" w:rsidP="00B07C70">
      <w:pPr>
        <w:spacing w:after="120"/>
        <w:ind w:firstLine="720"/>
        <w:jc w:val="both"/>
        <w:rPr>
          <w:rFonts w:ascii="Times New Roman" w:hAnsi="Times New Roman" w:cs="Times New Roman"/>
          <w:sz w:val="26"/>
          <w:szCs w:val="26"/>
        </w:rPr>
      </w:pPr>
      <w:r w:rsidRPr="00A63B02">
        <w:rPr>
          <w:rFonts w:ascii="Times New Roman" w:hAnsi="Times New Roman" w:cs="Times New Roman"/>
          <w:sz w:val="24"/>
        </w:rPr>
        <w:t xml:space="preserve">- </w:t>
      </w:r>
      <w:r w:rsidRPr="00702B9A">
        <w:rPr>
          <w:rFonts w:ascii="Times New Roman" w:hAnsi="Times New Roman" w:cs="Times New Roman"/>
          <w:sz w:val="26"/>
          <w:szCs w:val="26"/>
        </w:rPr>
        <w:t>Người</w:t>
      </w:r>
      <w:r w:rsidRPr="00A63B02">
        <w:rPr>
          <w:rFonts w:ascii="Times New Roman" w:hAnsi="Times New Roman" w:cs="Times New Roman"/>
          <w:sz w:val="26"/>
          <w:szCs w:val="26"/>
        </w:rPr>
        <w:t xml:space="preserve"> đang làm việc tại các Đơn vị trong khu Công viên phần mềm Quang Trung, có Hợp đồng lao động và Bảo hiểm xã hội/ Bảo hiểm Y tế có hiệu lực tối thiểu đến 31/12/202</w:t>
      </w:r>
      <w:r>
        <w:rPr>
          <w:rFonts w:ascii="Times New Roman" w:hAnsi="Times New Roman" w:cs="Times New Roman"/>
          <w:sz w:val="26"/>
          <w:szCs w:val="26"/>
        </w:rPr>
        <w:t>4</w:t>
      </w:r>
      <w:r w:rsidRPr="00A63B02">
        <w:rPr>
          <w:rFonts w:ascii="Times New Roman" w:hAnsi="Times New Roman" w:cs="Times New Roman"/>
          <w:sz w:val="26"/>
          <w:szCs w:val="26"/>
        </w:rPr>
        <w:t>.</w:t>
      </w:r>
    </w:p>
    <w:p w14:paraId="370848BD" w14:textId="60E7F33D" w:rsidR="00643D43" w:rsidRPr="00AA258D" w:rsidRDefault="00994F88" w:rsidP="001F0E23">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w:t>
      </w:r>
      <w:r w:rsidR="00C25A5E">
        <w:rPr>
          <w:sz w:val="26"/>
          <w:szCs w:val="26"/>
        </w:rPr>
        <w:t>VĐV</w:t>
      </w:r>
      <w:r w:rsidR="007C67B1" w:rsidRPr="00AA258D">
        <w:rPr>
          <w:sz w:val="26"/>
          <w:szCs w:val="26"/>
        </w:rPr>
        <w:t xml:space="preserve"> bắt buộc phải mang theo </w:t>
      </w:r>
      <w:r w:rsidR="007C67B1" w:rsidRPr="001F0E23">
        <w:rPr>
          <w:b/>
          <w:bCs/>
          <w:sz w:val="26"/>
          <w:szCs w:val="26"/>
        </w:rPr>
        <w:t>thẻ</w:t>
      </w:r>
      <w:r w:rsidR="00F02A0C" w:rsidRPr="001F0E23">
        <w:rPr>
          <w:b/>
          <w:bCs/>
          <w:sz w:val="26"/>
          <w:szCs w:val="26"/>
        </w:rPr>
        <w:t xml:space="preserve"> nhân viên</w:t>
      </w:r>
      <w:r w:rsidR="00B33238" w:rsidRPr="001F0E23">
        <w:rPr>
          <w:b/>
          <w:bCs/>
          <w:sz w:val="26"/>
          <w:szCs w:val="26"/>
        </w:rPr>
        <w:t>,</w:t>
      </w:r>
      <w:r w:rsidR="007C67B1" w:rsidRPr="001F0E23">
        <w:rPr>
          <w:b/>
          <w:bCs/>
          <w:sz w:val="26"/>
          <w:szCs w:val="26"/>
        </w:rPr>
        <w:t xml:space="preserve"> </w:t>
      </w:r>
      <w:r w:rsidR="00B33238" w:rsidRPr="001F0E23">
        <w:rPr>
          <w:b/>
          <w:bCs/>
          <w:sz w:val="26"/>
          <w:szCs w:val="26"/>
        </w:rPr>
        <w:t>CCCD</w:t>
      </w:r>
      <w:r w:rsidR="007C67B1" w:rsidRPr="00AA258D">
        <w:rPr>
          <w:sz w:val="26"/>
          <w:szCs w:val="26"/>
        </w:rPr>
        <w:t xml:space="preserve"> để </w:t>
      </w:r>
      <w:r w:rsidR="00C25A5E">
        <w:rPr>
          <w:sz w:val="26"/>
          <w:szCs w:val="26"/>
        </w:rPr>
        <w:t>Ban tổ chức (</w:t>
      </w:r>
      <w:r w:rsidR="007C67B1" w:rsidRPr="00AA258D">
        <w:rPr>
          <w:sz w:val="26"/>
          <w:szCs w:val="26"/>
        </w:rPr>
        <w:t>BTC</w:t>
      </w:r>
      <w:r w:rsidR="00C25A5E">
        <w:rPr>
          <w:sz w:val="26"/>
          <w:szCs w:val="26"/>
        </w:rPr>
        <w:t>)</w:t>
      </w:r>
      <w:r w:rsidR="007C67B1" w:rsidRPr="00AA258D">
        <w:rPr>
          <w:sz w:val="26"/>
          <w:szCs w:val="26"/>
        </w:rPr>
        <w:t xml:space="preserve"> kiểm tra và làm thủ tục trước khi vào sân thi đấu, nếu </w:t>
      </w:r>
      <w:r w:rsidR="00C25A5E">
        <w:rPr>
          <w:sz w:val="26"/>
          <w:szCs w:val="26"/>
        </w:rPr>
        <w:t>VĐV</w:t>
      </w:r>
      <w:r w:rsidR="00BD4F72" w:rsidRPr="00AA258D">
        <w:rPr>
          <w:sz w:val="26"/>
          <w:szCs w:val="26"/>
        </w:rPr>
        <w:t xml:space="preserve"> </w:t>
      </w:r>
      <w:r w:rsidR="007C67B1" w:rsidRPr="00AA258D">
        <w:rPr>
          <w:sz w:val="26"/>
          <w:szCs w:val="26"/>
        </w:rPr>
        <w:t>nào không</w:t>
      </w:r>
      <w:r w:rsidR="008367EB" w:rsidRPr="00AA258D">
        <w:rPr>
          <w:sz w:val="26"/>
          <w:szCs w:val="26"/>
        </w:rPr>
        <w:t xml:space="preserve"> </w:t>
      </w:r>
      <w:r w:rsidR="007C67B1" w:rsidRPr="00AA258D">
        <w:rPr>
          <w:sz w:val="26"/>
          <w:szCs w:val="26"/>
        </w:rPr>
        <w:t xml:space="preserve">mang theo </w:t>
      </w:r>
      <w:r w:rsidR="00B33238">
        <w:rPr>
          <w:sz w:val="26"/>
          <w:szCs w:val="26"/>
        </w:rPr>
        <w:t>02</w:t>
      </w:r>
      <w:r w:rsidR="007C67B1" w:rsidRPr="00AA258D">
        <w:rPr>
          <w:sz w:val="26"/>
          <w:szCs w:val="26"/>
        </w:rPr>
        <w:t xml:space="preserve"> </w:t>
      </w:r>
      <w:r w:rsidR="00BD4F72" w:rsidRPr="00AA258D">
        <w:rPr>
          <w:sz w:val="26"/>
          <w:szCs w:val="26"/>
        </w:rPr>
        <w:t xml:space="preserve">loại </w:t>
      </w:r>
      <w:r w:rsidR="007C67B1" w:rsidRPr="00AA258D">
        <w:rPr>
          <w:sz w:val="26"/>
          <w:szCs w:val="26"/>
        </w:rPr>
        <w:t>giấy tờ nói trên</w:t>
      </w:r>
      <w:r w:rsidR="00BD4F72" w:rsidRPr="00AA258D">
        <w:rPr>
          <w:sz w:val="26"/>
          <w:szCs w:val="26"/>
        </w:rPr>
        <w:t xml:space="preserve"> </w:t>
      </w:r>
      <w:r w:rsidR="007C67B1" w:rsidRPr="00AA258D">
        <w:rPr>
          <w:sz w:val="26"/>
          <w:szCs w:val="26"/>
        </w:rPr>
        <w:t>thì không được giải quyết vào sân thi đấu với bất cứ lý do gì.</w:t>
      </w:r>
      <w:r w:rsidR="0036647F" w:rsidRPr="00AA258D">
        <w:rPr>
          <w:sz w:val="26"/>
          <w:szCs w:val="26"/>
        </w:rPr>
        <w:t xml:space="preserve"> </w:t>
      </w:r>
    </w:p>
    <w:p w14:paraId="53DB57F2" w14:textId="72ACAC43" w:rsidR="00643D43" w:rsidRPr="00AA258D" w:rsidRDefault="00A81109" w:rsidP="001F0E23">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Chỉ những nhân viên chính thức của công ty mới được phép tham gia. BTC dựa vào CMND</w:t>
      </w:r>
      <w:r w:rsidR="00B33238">
        <w:rPr>
          <w:sz w:val="26"/>
          <w:szCs w:val="26"/>
        </w:rPr>
        <w:t xml:space="preserve">/CCCD và hợp đồng lao động/ BHXH/ BHYT </w:t>
      </w:r>
      <w:r w:rsidRPr="00AA258D">
        <w:rPr>
          <w:sz w:val="26"/>
          <w:szCs w:val="26"/>
        </w:rPr>
        <w:t xml:space="preserve">của từng cầu thủ để xác thực tính hợp lệ của các cầu thủ khi duyệt hồ sơ cũng như trước mỗi trận đấu. </w:t>
      </w:r>
    </w:p>
    <w:p w14:paraId="20C9BE3A" w14:textId="5DFC5958" w:rsidR="00994F88" w:rsidRPr="00AA258D" w:rsidRDefault="00994F88" w:rsidP="001F0E23">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Mọi trường hợp thay đổi về </w:t>
      </w:r>
      <w:r w:rsidR="00C25A5E">
        <w:rPr>
          <w:sz w:val="26"/>
          <w:szCs w:val="26"/>
        </w:rPr>
        <w:t>VĐV</w:t>
      </w:r>
      <w:r w:rsidRPr="00AA258D">
        <w:rPr>
          <w:sz w:val="26"/>
          <w:szCs w:val="26"/>
        </w:rPr>
        <w:t xml:space="preserve"> của các đội bóng phải thực hiện trước thời gian BTC bốc thăm lịch thi đấu.</w:t>
      </w:r>
    </w:p>
    <w:p w14:paraId="76936C57" w14:textId="5FC488A1" w:rsidR="00F05168" w:rsidRPr="00AA258D" w:rsidRDefault="00F05168" w:rsidP="001F0E23">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w:t>
      </w:r>
      <w:r w:rsidR="00C25A5E">
        <w:rPr>
          <w:sz w:val="26"/>
          <w:szCs w:val="26"/>
        </w:rPr>
        <w:t>VĐV</w:t>
      </w:r>
      <w:r w:rsidR="007C67B1" w:rsidRPr="00AA258D">
        <w:rPr>
          <w:sz w:val="26"/>
          <w:szCs w:val="26"/>
        </w:rPr>
        <w:t xml:space="preserve"> </w:t>
      </w:r>
      <w:r w:rsidR="00C25A5E">
        <w:rPr>
          <w:sz w:val="26"/>
          <w:szCs w:val="26"/>
        </w:rPr>
        <w:t xml:space="preserve">phải </w:t>
      </w:r>
      <w:r w:rsidR="007C67B1" w:rsidRPr="00AA258D">
        <w:rPr>
          <w:sz w:val="26"/>
          <w:szCs w:val="26"/>
        </w:rPr>
        <w:t>c</w:t>
      </w:r>
      <w:r w:rsidRPr="00AA258D">
        <w:rPr>
          <w:sz w:val="26"/>
          <w:szCs w:val="26"/>
        </w:rPr>
        <w:t>ó đủ</w:t>
      </w:r>
      <w:r w:rsidR="007C67B1" w:rsidRPr="00AA258D">
        <w:rPr>
          <w:sz w:val="26"/>
          <w:szCs w:val="26"/>
        </w:rPr>
        <w:t xml:space="preserve"> điều kiện về sức khỏe thi đấu b</w:t>
      </w:r>
      <w:r w:rsidRPr="00AA258D">
        <w:rPr>
          <w:sz w:val="26"/>
          <w:szCs w:val="26"/>
        </w:rPr>
        <w:t xml:space="preserve">óng đá, các </w:t>
      </w:r>
      <w:r w:rsidR="00C25A5E">
        <w:rPr>
          <w:sz w:val="26"/>
          <w:szCs w:val="26"/>
        </w:rPr>
        <w:t>VĐV</w:t>
      </w:r>
      <w:r w:rsidR="007C67B1" w:rsidRPr="00AA258D">
        <w:rPr>
          <w:sz w:val="26"/>
          <w:szCs w:val="26"/>
        </w:rPr>
        <w:t xml:space="preserve"> và đội bóng tham gia</w:t>
      </w:r>
      <w:r w:rsidRPr="00AA258D">
        <w:rPr>
          <w:sz w:val="26"/>
          <w:szCs w:val="26"/>
        </w:rPr>
        <w:t xml:space="preserve"> tự chịu trách nhiệm hoàn toàn về sức khỏe của mình khi thi đấu.</w:t>
      </w:r>
    </w:p>
    <w:p w14:paraId="10B04B6E" w14:textId="1722BA53" w:rsidR="007C67B1" w:rsidRPr="00AA258D" w:rsidRDefault="00F541BE" w:rsidP="001F0E23">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Thay người: Khi </w:t>
      </w:r>
      <w:r w:rsidR="00C25A5E">
        <w:rPr>
          <w:sz w:val="26"/>
          <w:szCs w:val="26"/>
        </w:rPr>
        <w:t>VĐV</w:t>
      </w:r>
      <w:r w:rsidRPr="00AA258D">
        <w:rPr>
          <w:sz w:val="26"/>
          <w:szCs w:val="26"/>
        </w:rPr>
        <w:t xml:space="preserve"> trong sân bước ra khỏi sân</w:t>
      </w:r>
      <w:r w:rsidR="00BA65CF" w:rsidRPr="00AA258D">
        <w:rPr>
          <w:sz w:val="26"/>
          <w:szCs w:val="26"/>
        </w:rPr>
        <w:t xml:space="preserve"> thay người</w:t>
      </w:r>
      <w:r w:rsidRPr="00AA258D">
        <w:rPr>
          <w:sz w:val="26"/>
          <w:szCs w:val="26"/>
        </w:rPr>
        <w:t xml:space="preserve">, thì </w:t>
      </w:r>
      <w:r w:rsidR="00C25A5E">
        <w:rPr>
          <w:sz w:val="26"/>
          <w:szCs w:val="26"/>
        </w:rPr>
        <w:t>VĐV</w:t>
      </w:r>
      <w:r w:rsidRPr="00AA258D">
        <w:rPr>
          <w:sz w:val="26"/>
          <w:szCs w:val="26"/>
        </w:rPr>
        <w:t xml:space="preserve"> khác</w:t>
      </w:r>
      <w:r w:rsidR="00CF018D" w:rsidRPr="00AA258D">
        <w:rPr>
          <w:sz w:val="26"/>
          <w:szCs w:val="26"/>
        </w:rPr>
        <w:t xml:space="preserve"> ở ngoài đường piste</w:t>
      </w:r>
      <w:r w:rsidRPr="00AA258D">
        <w:rPr>
          <w:sz w:val="26"/>
          <w:szCs w:val="26"/>
        </w:rPr>
        <w:t xml:space="preserve"> mới được vào sân. </w:t>
      </w:r>
    </w:p>
    <w:p w14:paraId="564A7E52" w14:textId="77148871" w:rsidR="004A119F" w:rsidRPr="00AA258D" w:rsidRDefault="00BA65CF" w:rsidP="001F0E23">
      <w:pPr>
        <w:pStyle w:val="NormalWeb"/>
        <w:shd w:val="clear" w:color="auto" w:fill="FFFFFF"/>
        <w:spacing w:before="120" w:beforeAutospacing="0" w:after="120" w:afterAutospacing="0" w:line="276" w:lineRule="auto"/>
        <w:ind w:firstLine="709"/>
        <w:jc w:val="both"/>
        <w:rPr>
          <w:sz w:val="26"/>
          <w:szCs w:val="26"/>
        </w:rPr>
      </w:pPr>
      <w:r w:rsidRPr="00302703">
        <w:rPr>
          <w:sz w:val="26"/>
          <w:szCs w:val="26"/>
        </w:rPr>
        <w:t xml:space="preserve">- VĐV </w:t>
      </w:r>
      <w:r w:rsidR="004A119F" w:rsidRPr="00302703">
        <w:rPr>
          <w:sz w:val="26"/>
          <w:szCs w:val="26"/>
        </w:rPr>
        <w:t>phải</w:t>
      </w:r>
      <w:r w:rsidRPr="00302703">
        <w:rPr>
          <w:sz w:val="26"/>
          <w:szCs w:val="26"/>
        </w:rPr>
        <w:t xml:space="preserve"> mang giày ba ta </w:t>
      </w:r>
      <w:r w:rsidR="004A119F" w:rsidRPr="00302703">
        <w:rPr>
          <w:sz w:val="26"/>
          <w:szCs w:val="26"/>
        </w:rPr>
        <w:t xml:space="preserve">(giày vải), giày chuyên dùng cho sân bóng đá mini cỏ nhân tạo khi thi đấu </w:t>
      </w:r>
      <w:r w:rsidR="00F05168" w:rsidRPr="00302703">
        <w:rPr>
          <w:sz w:val="26"/>
          <w:szCs w:val="26"/>
        </w:rPr>
        <w:t>(</w:t>
      </w:r>
      <w:r w:rsidRPr="00302703">
        <w:rPr>
          <w:sz w:val="26"/>
          <w:szCs w:val="26"/>
        </w:rPr>
        <w:t>không được mang gi</w:t>
      </w:r>
      <w:r w:rsidR="00F05168" w:rsidRPr="00302703">
        <w:rPr>
          <w:sz w:val="26"/>
          <w:szCs w:val="26"/>
        </w:rPr>
        <w:t>ày đinh</w:t>
      </w:r>
      <w:r w:rsidR="00E87130">
        <w:rPr>
          <w:sz w:val="26"/>
          <w:szCs w:val="26"/>
        </w:rPr>
        <w:t xml:space="preserve"> sân cỏ tự nhiên</w:t>
      </w:r>
      <w:r w:rsidRPr="00302703">
        <w:rPr>
          <w:sz w:val="26"/>
          <w:szCs w:val="26"/>
        </w:rPr>
        <w:t>, đi chân trần thi đấu</w:t>
      </w:r>
      <w:r w:rsidR="004A119F" w:rsidRPr="00302703">
        <w:rPr>
          <w:sz w:val="26"/>
          <w:szCs w:val="26"/>
        </w:rPr>
        <w:t>).</w:t>
      </w:r>
      <w:r w:rsidR="004A119F" w:rsidRPr="00AA258D">
        <w:rPr>
          <w:sz w:val="26"/>
          <w:szCs w:val="26"/>
        </w:rPr>
        <w:t xml:space="preserve"> </w:t>
      </w:r>
    </w:p>
    <w:p w14:paraId="02DCF4F2" w14:textId="77777777" w:rsidR="004A119F" w:rsidRPr="00AA258D" w:rsidRDefault="004A119F" w:rsidP="001F0E23">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Chỉ có Trưởng đoàn </w:t>
      </w:r>
      <w:r w:rsidR="00163C72" w:rsidRPr="00AA258D">
        <w:rPr>
          <w:sz w:val="26"/>
          <w:szCs w:val="26"/>
        </w:rPr>
        <w:t>hay huấn luyện viên</w:t>
      </w:r>
      <w:r w:rsidRPr="00AA258D">
        <w:rPr>
          <w:sz w:val="26"/>
          <w:szCs w:val="26"/>
        </w:rPr>
        <w:t xml:space="preserve"> của đội mới được quyền khiếu nại với đại diện BTC trên sân</w:t>
      </w:r>
      <w:r w:rsidR="00A81109" w:rsidRPr="00AA258D">
        <w:rPr>
          <w:sz w:val="26"/>
          <w:szCs w:val="26"/>
        </w:rPr>
        <w:t>.</w:t>
      </w:r>
    </w:p>
    <w:p w14:paraId="2D6B4EC7" w14:textId="75512968" w:rsidR="00F541BE" w:rsidRPr="00C25A5E" w:rsidRDefault="00F541BE" w:rsidP="00C25A5E">
      <w:pPr>
        <w:pStyle w:val="Heading2"/>
      </w:pPr>
      <w:r w:rsidRPr="00C25A5E">
        <w:rPr>
          <w:rStyle w:val="Strong"/>
        </w:rPr>
        <w:t>2. Trang phục thi đấu</w:t>
      </w:r>
      <w:r w:rsidR="00643D43" w:rsidRPr="00C25A5E">
        <w:rPr>
          <w:rStyle w:val="Strong"/>
        </w:rPr>
        <w:t xml:space="preserve"> và bóng thi đấu</w:t>
      </w:r>
      <w:r w:rsidRPr="00C25A5E">
        <w:rPr>
          <w:rStyle w:val="Strong"/>
        </w:rPr>
        <w:t>:</w:t>
      </w:r>
    </w:p>
    <w:p w14:paraId="297720C8" w14:textId="3816FAB7" w:rsidR="00302703" w:rsidRPr="00E87130" w:rsidRDefault="00F541BE" w:rsidP="007D3F77">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 </w:t>
      </w:r>
      <w:r w:rsidR="00D32D80" w:rsidRPr="00AA258D">
        <w:rPr>
          <w:sz w:val="26"/>
          <w:szCs w:val="26"/>
        </w:rPr>
        <w:t>Các đội phải đăng ký màu đồng phục thi đấu với BTC</w:t>
      </w:r>
      <w:r w:rsidR="00D32D80" w:rsidRPr="007D3F77">
        <w:rPr>
          <w:sz w:val="26"/>
          <w:szCs w:val="26"/>
        </w:rPr>
        <w:t xml:space="preserve">. </w:t>
      </w:r>
      <w:r w:rsidRPr="00AA258D">
        <w:rPr>
          <w:sz w:val="26"/>
          <w:szCs w:val="26"/>
        </w:rPr>
        <w:t xml:space="preserve">Áo quần thi đấu do mỗi đội tự trang bị </w:t>
      </w:r>
      <w:r w:rsidR="00CF018D" w:rsidRPr="00AA258D">
        <w:rPr>
          <w:sz w:val="26"/>
          <w:szCs w:val="26"/>
        </w:rPr>
        <w:t>theo</w:t>
      </w:r>
      <w:r w:rsidRPr="00AA258D">
        <w:rPr>
          <w:sz w:val="26"/>
          <w:szCs w:val="26"/>
        </w:rPr>
        <w:t xml:space="preserve"> tiêu chuẩn: </w:t>
      </w:r>
      <w:r w:rsidR="007C67B1" w:rsidRPr="00AA258D">
        <w:rPr>
          <w:sz w:val="26"/>
          <w:szCs w:val="26"/>
        </w:rPr>
        <w:t>đ</w:t>
      </w:r>
      <w:r w:rsidRPr="00AA258D">
        <w:rPr>
          <w:sz w:val="26"/>
          <w:szCs w:val="26"/>
        </w:rPr>
        <w:t xml:space="preserve">ồng phục (màu áo </w:t>
      </w:r>
      <w:r w:rsidR="004A119F" w:rsidRPr="00AA258D">
        <w:rPr>
          <w:sz w:val="26"/>
          <w:szCs w:val="26"/>
        </w:rPr>
        <w:t xml:space="preserve">của 02 đội </w:t>
      </w:r>
      <w:r w:rsidR="007C67B1" w:rsidRPr="00AA258D">
        <w:rPr>
          <w:sz w:val="26"/>
          <w:szCs w:val="26"/>
        </w:rPr>
        <w:t xml:space="preserve">không được </w:t>
      </w:r>
      <w:r w:rsidRPr="00AA258D">
        <w:rPr>
          <w:sz w:val="26"/>
          <w:szCs w:val="26"/>
        </w:rPr>
        <w:t xml:space="preserve">trùng nhau trừ màu áo của thủ môn). Số áo </w:t>
      </w:r>
      <w:r w:rsidR="007C67B1" w:rsidRPr="00AA258D">
        <w:rPr>
          <w:sz w:val="26"/>
          <w:szCs w:val="26"/>
        </w:rPr>
        <w:t xml:space="preserve">của các </w:t>
      </w:r>
      <w:r w:rsidR="00C25A5E">
        <w:rPr>
          <w:sz w:val="26"/>
          <w:szCs w:val="26"/>
        </w:rPr>
        <w:t>VĐV</w:t>
      </w:r>
      <w:r w:rsidR="007C67B1" w:rsidRPr="00AA258D">
        <w:rPr>
          <w:sz w:val="26"/>
          <w:szCs w:val="26"/>
        </w:rPr>
        <w:t xml:space="preserve"> </w:t>
      </w:r>
      <w:r w:rsidR="00CF018D" w:rsidRPr="00AA258D">
        <w:rPr>
          <w:sz w:val="26"/>
          <w:szCs w:val="26"/>
        </w:rPr>
        <w:t xml:space="preserve">phải được in trên áo, có số áo khác nhau </w:t>
      </w:r>
      <w:r w:rsidR="007C67B1" w:rsidRPr="00AA258D">
        <w:rPr>
          <w:sz w:val="26"/>
          <w:szCs w:val="26"/>
        </w:rPr>
        <w:t>và mặc cố định số áo đó trong suốt cả giải</w:t>
      </w:r>
      <w:r w:rsidR="00CF018D" w:rsidRPr="00AA258D">
        <w:rPr>
          <w:sz w:val="26"/>
          <w:szCs w:val="26"/>
        </w:rPr>
        <w:t xml:space="preserve">. Trong một trận đấu, </w:t>
      </w:r>
      <w:r w:rsidRPr="00AA258D">
        <w:rPr>
          <w:sz w:val="26"/>
          <w:szCs w:val="26"/>
        </w:rPr>
        <w:t>nếu hai đội bóng có màu áo</w:t>
      </w:r>
      <w:r w:rsidR="004A119F" w:rsidRPr="00AA258D">
        <w:rPr>
          <w:sz w:val="26"/>
          <w:szCs w:val="26"/>
        </w:rPr>
        <w:t xml:space="preserve"> gần</w:t>
      </w:r>
      <w:r w:rsidR="00CF018D" w:rsidRPr="00AA258D">
        <w:rPr>
          <w:sz w:val="26"/>
          <w:szCs w:val="26"/>
        </w:rPr>
        <w:t xml:space="preserve"> giống nhau thì t</w:t>
      </w:r>
      <w:r w:rsidRPr="00AA258D">
        <w:rPr>
          <w:sz w:val="26"/>
          <w:szCs w:val="26"/>
        </w:rPr>
        <w:t xml:space="preserve">rọng tài cho tiến hành bốc thăm để </w:t>
      </w:r>
      <w:r w:rsidR="00D32D80" w:rsidRPr="00AA258D">
        <w:rPr>
          <w:sz w:val="26"/>
          <w:szCs w:val="26"/>
        </w:rPr>
        <w:t>chọn đội</w:t>
      </w:r>
      <w:r w:rsidRPr="00AA258D">
        <w:rPr>
          <w:sz w:val="26"/>
          <w:szCs w:val="26"/>
        </w:rPr>
        <w:t xml:space="preserve"> khoác áo Pip.</w:t>
      </w:r>
    </w:p>
    <w:p w14:paraId="4CE95840" w14:textId="77777777" w:rsidR="00D32D80" w:rsidRPr="00AA258D" w:rsidRDefault="00D32D80" w:rsidP="007D3F77">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lastRenderedPageBreak/>
        <w:t xml:space="preserve">- Trong suốt quá trình diễn ra giải, cầu thủ các đội phải giữ nguyên số áo như đã đăng ký với BTC. Cầu thủ vi phạm sẽ không được thi đấu. Nếu đội bóng có sự xáo trộn về áo đấu mà thành phần cầu thủ mang đúng số áo dưới 3 người, BTC sẽ hủy trận đấu và tuyên bố thua cuộc đối với đội vi phạm. </w:t>
      </w:r>
    </w:p>
    <w:p w14:paraId="2EEB7EBF" w14:textId="55C32D84" w:rsidR="00D32D80" w:rsidRPr="00AA258D" w:rsidRDefault="00D32D80" w:rsidP="007D3F77">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Bóng thi đấu chuẩn Số 4 (chuẩn Futsal) do BTC cung cấp (bóng 2030 hoặc </w:t>
      </w:r>
      <w:r w:rsidR="008606E7">
        <w:rPr>
          <w:sz w:val="26"/>
          <w:szCs w:val="26"/>
        </w:rPr>
        <w:t>loại bóng tương đương</w:t>
      </w:r>
      <w:r w:rsidRPr="00AA258D">
        <w:rPr>
          <w:sz w:val="26"/>
          <w:szCs w:val="26"/>
        </w:rPr>
        <w:t xml:space="preserve">). </w:t>
      </w:r>
    </w:p>
    <w:p w14:paraId="1B6A23A8" w14:textId="77777777" w:rsidR="00D32D80" w:rsidRPr="00AA258D" w:rsidRDefault="00D32D80" w:rsidP="00AA258D">
      <w:pPr>
        <w:pStyle w:val="Default"/>
        <w:spacing w:after="200" w:line="276" w:lineRule="auto"/>
        <w:ind w:left="720"/>
        <w:contextualSpacing/>
        <w:jc w:val="center"/>
        <w:rPr>
          <w:rFonts w:ascii="Times New Roman" w:hAnsi="Times New Roman" w:cs="Times New Roman"/>
          <w:color w:val="auto"/>
        </w:rPr>
      </w:pPr>
      <w:r w:rsidRPr="00AA258D">
        <w:rPr>
          <w:rFonts w:ascii="Times New Roman" w:hAnsi="Times New Roman" w:cs="Times New Roman"/>
          <w:noProof/>
          <w:color w:val="auto"/>
        </w:rPr>
        <w:drawing>
          <wp:inline distT="0" distB="0" distL="0" distR="0" wp14:anchorId="1FC05608" wp14:editId="30B123A2">
            <wp:extent cx="8477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AA258D">
        <w:rPr>
          <w:rFonts w:ascii="Times New Roman" w:hAnsi="Times New Roman" w:cs="Times New Roman"/>
          <w:color w:val="auto"/>
        </w:rPr>
        <w:t xml:space="preserve"> </w:t>
      </w:r>
      <w:r w:rsidRPr="00AA258D">
        <w:rPr>
          <w:rFonts w:ascii="Times New Roman" w:hAnsi="Times New Roman" w:cs="Times New Roman"/>
          <w:noProof/>
          <w:color w:val="auto"/>
        </w:rPr>
        <w:drawing>
          <wp:inline distT="0" distB="0" distL="0" distR="0" wp14:anchorId="16B0D692" wp14:editId="192454EA">
            <wp:extent cx="895350" cy="847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95350" cy="847725"/>
                    </a:xfrm>
                    <a:prstGeom prst="rect">
                      <a:avLst/>
                    </a:prstGeom>
                    <a:noFill/>
                    <a:ln w="9525">
                      <a:noFill/>
                      <a:miter lim="800000"/>
                      <a:headEnd/>
                      <a:tailEnd/>
                    </a:ln>
                  </pic:spPr>
                </pic:pic>
              </a:graphicData>
            </a:graphic>
          </wp:inline>
        </w:drawing>
      </w:r>
    </w:p>
    <w:p w14:paraId="51E69555" w14:textId="2D1DFEF3" w:rsidR="00B8366B" w:rsidRPr="007D3F77" w:rsidRDefault="00F541BE" w:rsidP="007D3F77">
      <w:pPr>
        <w:pStyle w:val="NormalWeb"/>
        <w:shd w:val="clear" w:color="auto" w:fill="FFFFFF"/>
        <w:spacing w:before="120" w:beforeAutospacing="0" w:after="120" w:afterAutospacing="0" w:line="276" w:lineRule="auto"/>
        <w:ind w:firstLine="709"/>
        <w:jc w:val="both"/>
      </w:pPr>
      <w:r w:rsidRPr="00AA258D">
        <w:rPr>
          <w:sz w:val="26"/>
          <w:szCs w:val="26"/>
        </w:rPr>
        <w:t> - Trong lúc thi đấu VĐV không được mang đồ tr</w:t>
      </w:r>
      <w:r w:rsidR="002C2129" w:rsidRPr="00AA258D">
        <w:rPr>
          <w:sz w:val="26"/>
          <w:szCs w:val="26"/>
        </w:rPr>
        <w:t xml:space="preserve">ang sức (đồng hồ, </w:t>
      </w:r>
      <w:r w:rsidRPr="00AA258D">
        <w:rPr>
          <w:sz w:val="26"/>
          <w:szCs w:val="26"/>
        </w:rPr>
        <w:t>vòng</w:t>
      </w:r>
      <w:r w:rsidR="002C2129" w:rsidRPr="00AA258D">
        <w:rPr>
          <w:sz w:val="26"/>
          <w:szCs w:val="26"/>
        </w:rPr>
        <w:t xml:space="preserve"> đeo tay</w:t>
      </w:r>
      <w:r w:rsidR="002D2083" w:rsidRPr="00AA258D">
        <w:rPr>
          <w:sz w:val="26"/>
          <w:szCs w:val="26"/>
        </w:rPr>
        <w:t xml:space="preserve"> bằng kim loại</w:t>
      </w:r>
      <w:r w:rsidR="00362B5F" w:rsidRPr="00AA258D">
        <w:rPr>
          <w:sz w:val="26"/>
          <w:szCs w:val="26"/>
        </w:rPr>
        <w:t>, nhẫn lớn</w:t>
      </w:r>
      <w:r w:rsidRPr="00AA258D">
        <w:rPr>
          <w:sz w:val="26"/>
          <w:szCs w:val="26"/>
        </w:rPr>
        <w:t>...) và không được mang mắt kính</w:t>
      </w:r>
      <w:r w:rsidR="00CF018D" w:rsidRPr="00AA258D">
        <w:rPr>
          <w:sz w:val="26"/>
          <w:szCs w:val="26"/>
        </w:rPr>
        <w:t xml:space="preserve"> để tránh bị </w:t>
      </w:r>
      <w:r w:rsidR="00D32D80" w:rsidRPr="00AA258D">
        <w:rPr>
          <w:sz w:val="26"/>
          <w:szCs w:val="26"/>
        </w:rPr>
        <w:t xml:space="preserve">chấn </w:t>
      </w:r>
      <w:r w:rsidR="00CF018D" w:rsidRPr="00AA258D">
        <w:rPr>
          <w:sz w:val="26"/>
          <w:szCs w:val="26"/>
        </w:rPr>
        <w:t>thương</w:t>
      </w:r>
      <w:r w:rsidR="00D32D80" w:rsidRPr="00AA258D">
        <w:rPr>
          <w:sz w:val="26"/>
          <w:szCs w:val="26"/>
        </w:rPr>
        <w:t xml:space="preserve"> khi thi đấu</w:t>
      </w:r>
      <w:r w:rsidR="00362B5F" w:rsidRPr="00AA258D">
        <w:rPr>
          <w:sz w:val="26"/>
          <w:szCs w:val="26"/>
        </w:rPr>
        <w:t xml:space="preserve"> và </w:t>
      </w:r>
      <w:r w:rsidR="00362B5F" w:rsidRPr="007D3F77">
        <w:rPr>
          <w:sz w:val="26"/>
          <w:szCs w:val="26"/>
        </w:rPr>
        <w:t>c</w:t>
      </w:r>
      <w:r w:rsidR="00362B5F" w:rsidRPr="00AA258D">
        <w:rPr>
          <w:sz w:val="26"/>
          <w:szCs w:val="26"/>
        </w:rPr>
        <w:t>ác đội phải tự chịu trách nhiệm khi đội mình có cầu thủ đeo mắt kiếng nếu chấn thương</w:t>
      </w:r>
      <w:r w:rsidR="002C6E24" w:rsidRPr="00AA258D">
        <w:rPr>
          <w:sz w:val="26"/>
          <w:szCs w:val="26"/>
        </w:rPr>
        <w:t xml:space="preserve"> xảy ra.</w:t>
      </w:r>
    </w:p>
    <w:p w14:paraId="15FBCBA7" w14:textId="77777777" w:rsidR="00F541BE" w:rsidRPr="007D3F77" w:rsidRDefault="00994F88" w:rsidP="007D3F77">
      <w:pPr>
        <w:pStyle w:val="Heading1"/>
        <w:rPr>
          <w:b w:val="0"/>
          <w:bCs/>
        </w:rPr>
      </w:pPr>
      <w:r w:rsidRPr="007D3F77">
        <w:rPr>
          <w:rStyle w:val="Strong"/>
          <w:b/>
          <w:bCs w:val="0"/>
        </w:rPr>
        <w:t>II</w:t>
      </w:r>
      <w:r w:rsidR="00F541BE" w:rsidRPr="007D3F77">
        <w:rPr>
          <w:rStyle w:val="Strong"/>
          <w:b/>
          <w:bCs w:val="0"/>
        </w:rPr>
        <w:t>. NỘI DUNG – TÍNH CHẤT THI ĐẤU</w:t>
      </w:r>
    </w:p>
    <w:p w14:paraId="77C07D1D" w14:textId="3C70DBEF" w:rsidR="00F541BE" w:rsidRPr="007D3F77" w:rsidRDefault="00F541BE" w:rsidP="00917B0D">
      <w:pPr>
        <w:pStyle w:val="Heading2"/>
      </w:pPr>
      <w:r w:rsidRPr="007D3F77">
        <w:t>1. Luật thi đấu:</w:t>
      </w:r>
    </w:p>
    <w:p w14:paraId="2E8CAB43" w14:textId="65D54F6D" w:rsidR="00F541BE" w:rsidRPr="00AA258D" w:rsidRDefault="00F541BE" w:rsidP="007D3F77">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 Áp dụng luật bóng đá </w:t>
      </w:r>
      <w:r w:rsidR="003307C2" w:rsidRPr="00AA258D">
        <w:rPr>
          <w:sz w:val="26"/>
          <w:szCs w:val="26"/>
        </w:rPr>
        <w:t>mini 0</w:t>
      </w:r>
      <w:r w:rsidRPr="00AA258D">
        <w:rPr>
          <w:sz w:val="26"/>
          <w:szCs w:val="26"/>
        </w:rPr>
        <w:t>5 người do Liên đoàn Bóng đá Việt Nam ban hành</w:t>
      </w:r>
      <w:r w:rsidR="00BA65CF" w:rsidRPr="00AA258D">
        <w:rPr>
          <w:sz w:val="26"/>
          <w:szCs w:val="26"/>
        </w:rPr>
        <w:t>.</w:t>
      </w:r>
    </w:p>
    <w:p w14:paraId="6592E834" w14:textId="78B415F6" w:rsidR="00F541BE" w:rsidRPr="00AA258D" w:rsidRDefault="00F541BE" w:rsidP="007D3F77">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 Thời gian trận đấu: </w:t>
      </w:r>
      <w:r w:rsidRPr="007D3F77">
        <w:rPr>
          <w:b/>
          <w:bCs/>
          <w:sz w:val="26"/>
          <w:szCs w:val="26"/>
        </w:rPr>
        <w:t>20 phút x 2 hiệp = 40 phút</w:t>
      </w:r>
      <w:r w:rsidR="00994F88" w:rsidRPr="007D3F77">
        <w:rPr>
          <w:sz w:val="26"/>
          <w:szCs w:val="26"/>
        </w:rPr>
        <w:t xml:space="preserve"> </w:t>
      </w:r>
      <w:r w:rsidR="00994F88" w:rsidRPr="00AA258D">
        <w:rPr>
          <w:sz w:val="26"/>
          <w:szCs w:val="26"/>
        </w:rPr>
        <w:t xml:space="preserve">và thời gian nghỉ giữa 02 hiệp là </w:t>
      </w:r>
      <w:r w:rsidR="00994F88" w:rsidRPr="007D3F77">
        <w:rPr>
          <w:b/>
          <w:bCs/>
          <w:sz w:val="26"/>
          <w:szCs w:val="26"/>
        </w:rPr>
        <w:t>05 phút.</w:t>
      </w:r>
    </w:p>
    <w:p w14:paraId="037BAB06" w14:textId="55B92FF0" w:rsidR="007D3F77" w:rsidRPr="00917B0D" w:rsidRDefault="00F541BE" w:rsidP="00917B0D">
      <w:pPr>
        <w:pStyle w:val="Heading2"/>
      </w:pPr>
      <w:r w:rsidRPr="00917B0D">
        <w:t>2. Phương thức thi đấu:</w:t>
      </w:r>
    </w:p>
    <w:p w14:paraId="51E8195A" w14:textId="7F658A98" w:rsidR="00994F88" w:rsidRPr="00AA258D" w:rsidRDefault="00994F88" w:rsidP="003F29EE">
      <w:pPr>
        <w:pStyle w:val="NormalWeb"/>
        <w:shd w:val="clear" w:color="auto" w:fill="FFFFFF"/>
        <w:spacing w:before="120" w:beforeAutospacing="0" w:after="120" w:afterAutospacing="0" w:line="276" w:lineRule="auto"/>
        <w:ind w:firstLine="709"/>
        <w:jc w:val="both"/>
        <w:rPr>
          <w:sz w:val="26"/>
          <w:szCs w:val="26"/>
        </w:rPr>
      </w:pPr>
      <w:r w:rsidRPr="003F29EE">
        <w:rPr>
          <w:sz w:val="26"/>
          <w:szCs w:val="26"/>
          <w:u w:val="single"/>
        </w:rPr>
        <w:t xml:space="preserve">2.1 </w:t>
      </w:r>
      <w:r w:rsidR="00701BD5" w:rsidRPr="003F29EE">
        <w:rPr>
          <w:sz w:val="26"/>
          <w:szCs w:val="26"/>
          <w:u w:val="single"/>
        </w:rPr>
        <w:t>Thể thức thi đấu:</w:t>
      </w:r>
      <w:r w:rsidR="002A7439">
        <w:rPr>
          <w:sz w:val="26"/>
          <w:szCs w:val="26"/>
        </w:rPr>
        <w:t xml:space="preserve"> BTC sẽ mời </w:t>
      </w:r>
      <w:r w:rsidR="00E87130">
        <w:rPr>
          <w:sz w:val="26"/>
          <w:szCs w:val="26"/>
        </w:rPr>
        <w:t xml:space="preserve">HLV/trưởng đoàn tham dự buổi bốc thăm chia bảng, các đội </w:t>
      </w:r>
      <w:r w:rsidRPr="00AA258D">
        <w:rPr>
          <w:sz w:val="26"/>
          <w:szCs w:val="26"/>
        </w:rPr>
        <w:t xml:space="preserve">thi đấu vòng tròn </w:t>
      </w:r>
      <w:r w:rsidR="00701BD5" w:rsidRPr="00AA258D">
        <w:rPr>
          <w:sz w:val="26"/>
          <w:szCs w:val="26"/>
        </w:rPr>
        <w:t>0</w:t>
      </w:r>
      <w:r w:rsidRPr="00AA258D">
        <w:rPr>
          <w:sz w:val="26"/>
          <w:szCs w:val="26"/>
        </w:rPr>
        <w:t>1 lượt, chọn 02 đội hạng nhất</w:t>
      </w:r>
      <w:r w:rsidR="00701BD5" w:rsidRPr="00AA258D">
        <w:rPr>
          <w:sz w:val="26"/>
          <w:szCs w:val="26"/>
        </w:rPr>
        <w:t xml:space="preserve"> và nhì của mỗi bảng vào vòng đấu loại trực tiếp</w:t>
      </w:r>
      <w:r w:rsidRPr="00AA258D">
        <w:rPr>
          <w:sz w:val="26"/>
          <w:szCs w:val="26"/>
        </w:rPr>
        <w:t>.</w:t>
      </w:r>
    </w:p>
    <w:p w14:paraId="50217281" w14:textId="77777777" w:rsidR="00994F88" w:rsidRPr="003F29EE" w:rsidRDefault="002A7439" w:rsidP="003F29EE">
      <w:pPr>
        <w:pStyle w:val="NormalWeb"/>
        <w:shd w:val="clear" w:color="auto" w:fill="FFFFFF"/>
        <w:spacing w:before="120" w:beforeAutospacing="0" w:after="120" w:afterAutospacing="0" w:line="276" w:lineRule="auto"/>
        <w:ind w:firstLine="709"/>
        <w:jc w:val="both"/>
        <w:rPr>
          <w:sz w:val="26"/>
          <w:szCs w:val="26"/>
          <w:u w:val="single"/>
        </w:rPr>
      </w:pPr>
      <w:r w:rsidRPr="003F29EE">
        <w:rPr>
          <w:sz w:val="26"/>
          <w:szCs w:val="26"/>
          <w:u w:val="single"/>
        </w:rPr>
        <w:t xml:space="preserve">2.2 </w:t>
      </w:r>
      <w:r w:rsidR="00994F88" w:rsidRPr="00AA258D">
        <w:rPr>
          <w:sz w:val="26"/>
          <w:szCs w:val="26"/>
          <w:u w:val="single"/>
        </w:rPr>
        <w:t>Cánh tính điểm xếp hạng ở vòng đấu bảng:</w:t>
      </w:r>
    </w:p>
    <w:p w14:paraId="2E328C6A" w14:textId="77777777" w:rsidR="00994F88" w:rsidRPr="003F29EE" w:rsidRDefault="00994F88" w:rsidP="003F29EE">
      <w:pPr>
        <w:pStyle w:val="NormalWeb"/>
        <w:shd w:val="clear" w:color="auto" w:fill="FFFFFF"/>
        <w:spacing w:before="120" w:beforeAutospacing="0" w:after="120" w:afterAutospacing="0" w:line="276" w:lineRule="auto"/>
        <w:ind w:firstLine="709"/>
        <w:jc w:val="both"/>
        <w:rPr>
          <w:sz w:val="26"/>
          <w:szCs w:val="26"/>
        </w:rPr>
      </w:pPr>
      <w:r w:rsidRPr="003F29EE">
        <w:rPr>
          <w:sz w:val="26"/>
          <w:szCs w:val="26"/>
        </w:rPr>
        <w:t xml:space="preserve">- </w:t>
      </w:r>
      <w:r w:rsidR="00701BD5" w:rsidRPr="003F29EE">
        <w:rPr>
          <w:sz w:val="26"/>
          <w:szCs w:val="26"/>
        </w:rPr>
        <w:t>Đội t</w:t>
      </w:r>
      <w:r w:rsidRPr="003F29EE">
        <w:rPr>
          <w:sz w:val="26"/>
          <w:szCs w:val="26"/>
        </w:rPr>
        <w:t xml:space="preserve">hắng: 03 điểm, </w:t>
      </w:r>
      <w:r w:rsidR="002A7439" w:rsidRPr="003F29EE">
        <w:rPr>
          <w:sz w:val="26"/>
          <w:szCs w:val="26"/>
        </w:rPr>
        <w:t>hòa: 01 điểm,</w:t>
      </w:r>
      <w:r w:rsidR="00701BD5" w:rsidRPr="003F29EE">
        <w:rPr>
          <w:sz w:val="26"/>
          <w:szCs w:val="26"/>
        </w:rPr>
        <w:t xml:space="preserve"> </w:t>
      </w:r>
      <w:r w:rsidRPr="003F29EE">
        <w:rPr>
          <w:sz w:val="26"/>
          <w:szCs w:val="26"/>
        </w:rPr>
        <w:t>thua: 0 điểm.</w:t>
      </w:r>
    </w:p>
    <w:p w14:paraId="64419845" w14:textId="77777777" w:rsidR="00994F88" w:rsidRPr="003F29EE" w:rsidRDefault="00994F88" w:rsidP="003F29EE">
      <w:pPr>
        <w:pStyle w:val="NormalWeb"/>
        <w:shd w:val="clear" w:color="auto" w:fill="FFFFFF"/>
        <w:spacing w:before="120" w:beforeAutospacing="0" w:after="120" w:afterAutospacing="0" w:line="276" w:lineRule="auto"/>
        <w:ind w:firstLine="709"/>
        <w:jc w:val="both"/>
        <w:rPr>
          <w:sz w:val="26"/>
          <w:szCs w:val="26"/>
        </w:rPr>
      </w:pPr>
      <w:r w:rsidRPr="003F29EE">
        <w:rPr>
          <w:sz w:val="26"/>
          <w:szCs w:val="26"/>
        </w:rPr>
        <w:t>- Xếp hạng: áp dụng</w:t>
      </w:r>
      <w:r w:rsidR="002A7439" w:rsidRPr="003F29EE">
        <w:rPr>
          <w:sz w:val="26"/>
          <w:szCs w:val="26"/>
        </w:rPr>
        <w:t xml:space="preserve"> cho thể thức thi đấu vòng tròn</w:t>
      </w:r>
      <w:r w:rsidRPr="003F29EE">
        <w:rPr>
          <w:sz w:val="26"/>
          <w:szCs w:val="26"/>
        </w:rPr>
        <w:t>:</w:t>
      </w:r>
    </w:p>
    <w:p w14:paraId="437B8022" w14:textId="77777777" w:rsidR="00994F88" w:rsidRPr="003F29EE" w:rsidRDefault="00994F88" w:rsidP="003F29EE">
      <w:pPr>
        <w:pStyle w:val="NormalWeb"/>
        <w:shd w:val="clear" w:color="auto" w:fill="FFFFFF"/>
        <w:spacing w:before="120" w:beforeAutospacing="0" w:after="120" w:afterAutospacing="0" w:line="276" w:lineRule="auto"/>
        <w:ind w:firstLine="709"/>
        <w:jc w:val="both"/>
        <w:rPr>
          <w:sz w:val="26"/>
          <w:szCs w:val="26"/>
        </w:rPr>
      </w:pPr>
      <w:r w:rsidRPr="003F29EE">
        <w:rPr>
          <w:sz w:val="26"/>
          <w:szCs w:val="26"/>
        </w:rPr>
        <w:t>+ Đội có tổng số điểm cao hơn xếp trên.</w:t>
      </w:r>
    </w:p>
    <w:p w14:paraId="73EF75DC" w14:textId="77777777" w:rsidR="00994F88" w:rsidRPr="003F29EE" w:rsidRDefault="00994F88" w:rsidP="003F29EE">
      <w:pPr>
        <w:pStyle w:val="NormalWeb"/>
        <w:shd w:val="clear" w:color="auto" w:fill="FFFFFF"/>
        <w:spacing w:before="120" w:beforeAutospacing="0" w:after="120" w:afterAutospacing="0" w:line="276" w:lineRule="auto"/>
        <w:ind w:firstLine="709"/>
        <w:jc w:val="both"/>
        <w:rPr>
          <w:sz w:val="26"/>
          <w:szCs w:val="26"/>
        </w:rPr>
      </w:pPr>
      <w:r w:rsidRPr="003F29EE">
        <w:rPr>
          <w:sz w:val="26"/>
          <w:szCs w:val="26"/>
        </w:rPr>
        <w:t xml:space="preserve">+ Nếu có </w:t>
      </w:r>
      <w:r w:rsidR="00CE6F93" w:rsidRPr="003F29EE">
        <w:rPr>
          <w:sz w:val="26"/>
          <w:szCs w:val="26"/>
        </w:rPr>
        <w:t>0</w:t>
      </w:r>
      <w:r w:rsidRPr="003F29EE">
        <w:rPr>
          <w:sz w:val="26"/>
          <w:szCs w:val="26"/>
        </w:rPr>
        <w:t>2 hay nhiều đội bằng điểm nhau thì xét chỉ số phụ giữa các đội đó với nhau theo thứ tự</w:t>
      </w:r>
      <w:r w:rsidR="00701BD5" w:rsidRPr="003F29EE">
        <w:rPr>
          <w:sz w:val="26"/>
          <w:szCs w:val="26"/>
        </w:rPr>
        <w:t xml:space="preserve"> sau</w:t>
      </w:r>
      <w:r w:rsidRPr="003F29EE">
        <w:rPr>
          <w:sz w:val="26"/>
          <w:szCs w:val="26"/>
        </w:rPr>
        <w:t>:</w:t>
      </w:r>
    </w:p>
    <w:p w14:paraId="44896D23" w14:textId="77777777" w:rsidR="00994F88" w:rsidRPr="00E22A9F" w:rsidRDefault="00994F88" w:rsidP="003F29EE">
      <w:pPr>
        <w:pStyle w:val="NormalWeb"/>
        <w:shd w:val="clear" w:color="auto" w:fill="FFFFFF"/>
        <w:spacing w:before="120" w:beforeAutospacing="0" w:after="120" w:afterAutospacing="0" w:line="276" w:lineRule="auto"/>
        <w:ind w:firstLine="709"/>
        <w:jc w:val="both"/>
        <w:rPr>
          <w:sz w:val="26"/>
          <w:szCs w:val="26"/>
        </w:rPr>
      </w:pPr>
      <w:r w:rsidRPr="00E22A9F">
        <w:rPr>
          <w:sz w:val="26"/>
          <w:szCs w:val="26"/>
        </w:rPr>
        <w:t xml:space="preserve">* Kết quả </w:t>
      </w:r>
      <w:r w:rsidR="00701BD5" w:rsidRPr="00E22A9F">
        <w:rPr>
          <w:sz w:val="26"/>
          <w:szCs w:val="26"/>
        </w:rPr>
        <w:t>đối đầu nhau, h</w:t>
      </w:r>
      <w:r w:rsidRPr="00E22A9F">
        <w:rPr>
          <w:sz w:val="26"/>
          <w:szCs w:val="26"/>
        </w:rPr>
        <w:t>iệu số tổng bàn th</w:t>
      </w:r>
      <w:r w:rsidR="006B50E4" w:rsidRPr="00E22A9F">
        <w:rPr>
          <w:sz w:val="26"/>
          <w:szCs w:val="26"/>
        </w:rPr>
        <w:t>ắng và tổng bàn thua, tổng số bàn thắng giữa các đội bằng điểm</w:t>
      </w:r>
      <w:r w:rsidRPr="00E22A9F">
        <w:rPr>
          <w:sz w:val="26"/>
          <w:szCs w:val="26"/>
        </w:rPr>
        <w:t>.</w:t>
      </w:r>
    </w:p>
    <w:p w14:paraId="672CA710" w14:textId="7582EA3E" w:rsidR="00994F88" w:rsidRPr="00E22A9F" w:rsidRDefault="00994F88" w:rsidP="003F29EE">
      <w:pPr>
        <w:pStyle w:val="NormalWeb"/>
        <w:shd w:val="clear" w:color="auto" w:fill="FFFFFF"/>
        <w:spacing w:before="120" w:beforeAutospacing="0" w:after="120" w:afterAutospacing="0" w:line="276" w:lineRule="auto"/>
        <w:ind w:firstLine="709"/>
        <w:jc w:val="both"/>
        <w:rPr>
          <w:sz w:val="26"/>
          <w:szCs w:val="26"/>
        </w:rPr>
      </w:pPr>
      <w:r w:rsidRPr="00E22A9F">
        <w:rPr>
          <w:sz w:val="26"/>
          <w:szCs w:val="26"/>
        </w:rPr>
        <w:t>* Nếu vẫn bằng</w:t>
      </w:r>
      <w:r w:rsidR="00BA65CF" w:rsidRPr="00E22A9F">
        <w:rPr>
          <w:sz w:val="26"/>
          <w:szCs w:val="26"/>
        </w:rPr>
        <w:t xml:space="preserve"> </w:t>
      </w:r>
      <w:r w:rsidR="00F02A0C" w:rsidRPr="00E22A9F">
        <w:rPr>
          <w:sz w:val="26"/>
          <w:szCs w:val="26"/>
        </w:rPr>
        <w:t>các chỉ số trên</w:t>
      </w:r>
      <w:r w:rsidRPr="00E22A9F">
        <w:rPr>
          <w:sz w:val="26"/>
          <w:szCs w:val="26"/>
        </w:rPr>
        <w:t xml:space="preserve"> thì xét chỉ số phụ chung của</w:t>
      </w:r>
      <w:r w:rsidR="007B5699" w:rsidRPr="00E22A9F">
        <w:rPr>
          <w:sz w:val="26"/>
          <w:szCs w:val="26"/>
        </w:rPr>
        <w:t xml:space="preserve"> tất cả</w:t>
      </w:r>
      <w:r w:rsidRPr="00E22A9F">
        <w:rPr>
          <w:sz w:val="26"/>
          <w:szCs w:val="26"/>
        </w:rPr>
        <w:t xml:space="preserve"> các đội trong bảng theo thứ tự </w:t>
      </w:r>
      <w:r w:rsidR="00BA65CF" w:rsidRPr="00E22A9F">
        <w:rPr>
          <w:sz w:val="26"/>
          <w:szCs w:val="26"/>
        </w:rPr>
        <w:t>sau</w:t>
      </w:r>
      <w:r w:rsidRPr="00E22A9F">
        <w:rPr>
          <w:sz w:val="26"/>
          <w:szCs w:val="26"/>
        </w:rPr>
        <w:t>: tổng bàn thắng</w:t>
      </w:r>
      <w:r w:rsidR="00701BD5" w:rsidRPr="00E22A9F">
        <w:rPr>
          <w:sz w:val="26"/>
          <w:szCs w:val="26"/>
        </w:rPr>
        <w:t xml:space="preserve"> ghi được của mỗi đội</w:t>
      </w:r>
      <w:r w:rsidR="00F02A0C" w:rsidRPr="00E22A9F">
        <w:rPr>
          <w:sz w:val="26"/>
          <w:szCs w:val="26"/>
        </w:rPr>
        <w:t xml:space="preserve"> </w:t>
      </w:r>
      <w:r w:rsidR="00D832F6" w:rsidRPr="00E22A9F">
        <w:rPr>
          <w:sz w:val="26"/>
          <w:szCs w:val="26"/>
        </w:rPr>
        <w:t>(</w:t>
      </w:r>
      <w:r w:rsidR="00F02A0C" w:rsidRPr="00E22A9F">
        <w:rPr>
          <w:sz w:val="26"/>
          <w:szCs w:val="26"/>
        </w:rPr>
        <w:t>đội nào ghi nhiều bàn thắng hơn sẽ xếp trên</w:t>
      </w:r>
      <w:r w:rsidR="00D832F6" w:rsidRPr="00E22A9F">
        <w:rPr>
          <w:sz w:val="26"/>
          <w:szCs w:val="26"/>
        </w:rPr>
        <w:t>)</w:t>
      </w:r>
      <w:r w:rsidR="00C10083">
        <w:rPr>
          <w:sz w:val="26"/>
          <w:szCs w:val="26"/>
        </w:rPr>
        <w:t>.</w:t>
      </w:r>
    </w:p>
    <w:p w14:paraId="3711F85D" w14:textId="77777777" w:rsidR="00994F88" w:rsidRDefault="00D832F6" w:rsidP="003F29EE">
      <w:pPr>
        <w:pStyle w:val="NormalWeb"/>
        <w:shd w:val="clear" w:color="auto" w:fill="FFFFFF"/>
        <w:spacing w:before="120" w:beforeAutospacing="0" w:after="120" w:afterAutospacing="0" w:line="276" w:lineRule="auto"/>
        <w:ind w:firstLine="709"/>
        <w:jc w:val="both"/>
        <w:rPr>
          <w:sz w:val="26"/>
          <w:szCs w:val="26"/>
        </w:rPr>
      </w:pPr>
      <w:r w:rsidRPr="00E22A9F">
        <w:rPr>
          <w:sz w:val="26"/>
          <w:szCs w:val="26"/>
        </w:rPr>
        <w:t xml:space="preserve">* Nếu </w:t>
      </w:r>
      <w:r w:rsidR="00F02A0C" w:rsidRPr="00E22A9F">
        <w:rPr>
          <w:sz w:val="26"/>
          <w:szCs w:val="26"/>
        </w:rPr>
        <w:t>tất cả các chỉ số vẫn</w:t>
      </w:r>
      <w:r w:rsidR="00994F88" w:rsidRPr="00E22A9F">
        <w:rPr>
          <w:sz w:val="26"/>
          <w:szCs w:val="26"/>
        </w:rPr>
        <w:t xml:space="preserve"> bằng nhau thì </w:t>
      </w:r>
      <w:r w:rsidR="00163C72" w:rsidRPr="00E22A9F">
        <w:rPr>
          <w:sz w:val="26"/>
          <w:szCs w:val="26"/>
        </w:rPr>
        <w:t xml:space="preserve">BTC </w:t>
      </w:r>
      <w:r w:rsidR="00F02A0C" w:rsidRPr="00E22A9F">
        <w:rPr>
          <w:sz w:val="26"/>
          <w:szCs w:val="26"/>
        </w:rPr>
        <w:t>sẽ tiến hành b</w:t>
      </w:r>
      <w:r w:rsidR="00F02A0C" w:rsidRPr="00AA258D">
        <w:rPr>
          <w:sz w:val="26"/>
          <w:szCs w:val="26"/>
        </w:rPr>
        <w:t>ốc thăm chọn đội lọt vào vòng trong.</w:t>
      </w:r>
    </w:p>
    <w:p w14:paraId="7711C6FC" w14:textId="60464302" w:rsidR="00701BD5" w:rsidRPr="00AA258D" w:rsidRDefault="003F29EE" w:rsidP="003F29EE">
      <w:pPr>
        <w:pStyle w:val="NormalWeb"/>
        <w:shd w:val="clear" w:color="auto" w:fill="FFFFFF"/>
        <w:spacing w:before="120" w:beforeAutospacing="0" w:after="120" w:afterAutospacing="0" w:line="276" w:lineRule="auto"/>
        <w:ind w:firstLine="709"/>
        <w:jc w:val="both"/>
        <w:rPr>
          <w:sz w:val="26"/>
          <w:szCs w:val="26"/>
          <w:u w:val="single"/>
        </w:rPr>
      </w:pPr>
      <w:r>
        <w:rPr>
          <w:sz w:val="26"/>
          <w:szCs w:val="26"/>
          <w:u w:val="single"/>
        </w:rPr>
        <w:lastRenderedPageBreak/>
        <w:t xml:space="preserve">2.3 </w:t>
      </w:r>
      <w:r w:rsidR="00701BD5" w:rsidRPr="00AA258D">
        <w:rPr>
          <w:sz w:val="26"/>
          <w:szCs w:val="26"/>
          <w:u w:val="single"/>
        </w:rPr>
        <w:t>Từ vòng đấu loại trực tiếp:</w:t>
      </w:r>
    </w:p>
    <w:p w14:paraId="000B9DF9" w14:textId="6567891C" w:rsidR="00643D43" w:rsidRPr="00AA258D" w:rsidRDefault="00643D43" w:rsidP="003F29EE">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Kể từ vòng loại trực tiếp, nếu hai đội hòa nhau sau hai hiệp thi đấu chính thức thì sẽ đá luân lưu 6m để phân định thắng thua. </w:t>
      </w:r>
    </w:p>
    <w:p w14:paraId="58B806A3" w14:textId="7F5DF73A" w:rsidR="00643D43" w:rsidRPr="00AA258D" w:rsidRDefault="00643D43" w:rsidP="000802F1">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Sau khi kết thúc mỗi trận đấu, đại diện các đội bóng ký tên vào biên bản trận đấu. BTC sẽ căn cứ vào biên bản này sẽ tính các chỉ số để làm khen thưởng cũng như kỷ luật. Do vậy các đội cần đọc kỹ nội dung biên bản (cầu thủ ghi bàn, thẻ vàng, thẻ đỏ, tỉ số trận đấu</w:t>
      </w:r>
      <w:r w:rsidR="000802F1">
        <w:rPr>
          <w:sz w:val="26"/>
          <w:szCs w:val="26"/>
        </w:rPr>
        <w:t>,</w:t>
      </w:r>
      <w:r w:rsidRPr="00AA258D">
        <w:rPr>
          <w:sz w:val="26"/>
          <w:szCs w:val="26"/>
        </w:rPr>
        <w:t xml:space="preserve">…) trước khi ký để tránh các khiếu nại về sau. </w:t>
      </w:r>
    </w:p>
    <w:p w14:paraId="5273A3ED" w14:textId="57D5F14C" w:rsidR="00F541BE" w:rsidRPr="00526903" w:rsidRDefault="00D747D1" w:rsidP="000802F1">
      <w:pPr>
        <w:pStyle w:val="Heading1"/>
        <w:rPr>
          <w:b w:val="0"/>
          <w:bCs/>
        </w:rPr>
      </w:pPr>
      <w:r w:rsidRPr="00526903">
        <w:rPr>
          <w:rStyle w:val="Strong"/>
          <w:b/>
          <w:bCs w:val="0"/>
        </w:rPr>
        <w:t>I</w:t>
      </w:r>
      <w:r w:rsidR="00E87EEF" w:rsidRPr="00526903">
        <w:rPr>
          <w:rStyle w:val="Strong"/>
          <w:b/>
          <w:bCs w:val="0"/>
        </w:rPr>
        <w:t>II</w:t>
      </w:r>
      <w:r w:rsidR="00F541BE" w:rsidRPr="00526903">
        <w:rPr>
          <w:rStyle w:val="Strong"/>
          <w:b/>
          <w:bCs w:val="0"/>
        </w:rPr>
        <w:t>. ĐỊA ĐIỂM</w:t>
      </w:r>
      <w:r w:rsidR="005F0171" w:rsidRPr="00526903">
        <w:rPr>
          <w:rStyle w:val="Strong"/>
          <w:b/>
          <w:bCs w:val="0"/>
        </w:rPr>
        <w:t xml:space="preserve"> VÀ THỜI GIAN THI ĐẤU</w:t>
      </w:r>
    </w:p>
    <w:p w14:paraId="747B5D5B" w14:textId="17E14E15" w:rsidR="00CD0AD4" w:rsidRPr="002929FE" w:rsidRDefault="00CD0AD4" w:rsidP="00526903">
      <w:pPr>
        <w:pStyle w:val="NormalWeb"/>
        <w:shd w:val="clear" w:color="auto" w:fill="FFFFFF"/>
        <w:spacing w:before="120" w:beforeAutospacing="0" w:after="120" w:afterAutospacing="0" w:line="276" w:lineRule="auto"/>
        <w:ind w:firstLine="709"/>
        <w:jc w:val="both"/>
        <w:rPr>
          <w:sz w:val="26"/>
          <w:szCs w:val="26"/>
        </w:rPr>
      </w:pPr>
      <w:r w:rsidRPr="002929FE">
        <w:rPr>
          <w:sz w:val="26"/>
          <w:szCs w:val="26"/>
        </w:rPr>
        <w:t>- Mỗi đơn vị được đăng ký tham gia tối đa 02 đội, một cầu thủ chỉ được đá cho duy nhất một đội.</w:t>
      </w:r>
    </w:p>
    <w:p w14:paraId="3BB96046" w14:textId="02EA6E4E" w:rsidR="00CD0AD4" w:rsidRPr="002929FE" w:rsidRDefault="00CD0AD4" w:rsidP="00526903">
      <w:pPr>
        <w:pStyle w:val="NormalWeb"/>
        <w:shd w:val="clear" w:color="auto" w:fill="FFFFFF"/>
        <w:spacing w:before="120" w:beforeAutospacing="0" w:after="120" w:afterAutospacing="0" w:line="276" w:lineRule="auto"/>
        <w:ind w:firstLine="709"/>
        <w:jc w:val="both"/>
        <w:rPr>
          <w:sz w:val="26"/>
          <w:szCs w:val="26"/>
        </w:rPr>
      </w:pPr>
      <w:r w:rsidRPr="002929FE">
        <w:rPr>
          <w:sz w:val="26"/>
          <w:szCs w:val="26"/>
        </w:rPr>
        <w:t>- Danh sách đăng ký tối đa là 15 cầu thủ/ 1 đội, 1 Huấn luyện viên và 1 Trưởng đoàn.</w:t>
      </w:r>
    </w:p>
    <w:p w14:paraId="4DEA5B8F" w14:textId="348AAA01" w:rsidR="00CD0AD4" w:rsidRPr="00526903" w:rsidRDefault="00CD0AD4" w:rsidP="00526903">
      <w:pPr>
        <w:pStyle w:val="NormalWeb"/>
        <w:shd w:val="clear" w:color="auto" w:fill="FFFFFF"/>
        <w:spacing w:before="120" w:beforeAutospacing="0" w:after="120" w:afterAutospacing="0" w:line="276" w:lineRule="auto"/>
        <w:ind w:firstLine="709"/>
        <w:jc w:val="both"/>
        <w:rPr>
          <w:sz w:val="26"/>
          <w:szCs w:val="26"/>
        </w:rPr>
      </w:pPr>
      <w:r w:rsidRPr="00526903">
        <w:rPr>
          <w:sz w:val="26"/>
          <w:szCs w:val="26"/>
        </w:rPr>
        <w:t xml:space="preserve">- Hạn chót đăng ký: </w:t>
      </w:r>
      <w:r w:rsidR="007328E2">
        <w:rPr>
          <w:sz w:val="26"/>
          <w:szCs w:val="26"/>
        </w:rPr>
        <w:t>15</w:t>
      </w:r>
      <w:r w:rsidRPr="00526903">
        <w:rPr>
          <w:sz w:val="26"/>
          <w:szCs w:val="26"/>
        </w:rPr>
        <w:t>/11/2024</w:t>
      </w:r>
    </w:p>
    <w:p w14:paraId="3F2174F2" w14:textId="783842B6" w:rsidR="00CD0AD4" w:rsidRPr="00526903" w:rsidRDefault="00CD0AD4" w:rsidP="00526903">
      <w:pPr>
        <w:pStyle w:val="NormalWeb"/>
        <w:shd w:val="clear" w:color="auto" w:fill="FFFFFF"/>
        <w:spacing w:before="120" w:beforeAutospacing="0" w:after="120" w:afterAutospacing="0" w:line="276" w:lineRule="auto"/>
        <w:ind w:firstLine="709"/>
        <w:jc w:val="both"/>
        <w:rPr>
          <w:sz w:val="26"/>
          <w:szCs w:val="26"/>
        </w:rPr>
      </w:pPr>
      <w:r w:rsidRPr="00526903">
        <w:rPr>
          <w:sz w:val="26"/>
          <w:szCs w:val="26"/>
        </w:rPr>
        <w:t xml:space="preserve">- Họp đoàn, bốc thăm chia bảng: </w:t>
      </w:r>
      <w:r w:rsidR="007328E2">
        <w:rPr>
          <w:sz w:val="26"/>
          <w:szCs w:val="26"/>
        </w:rPr>
        <w:t xml:space="preserve">lúc 14h00 ngày </w:t>
      </w:r>
      <w:r w:rsidRPr="00526903">
        <w:rPr>
          <w:sz w:val="26"/>
          <w:szCs w:val="26"/>
        </w:rPr>
        <w:t>1</w:t>
      </w:r>
      <w:r w:rsidR="007328E2">
        <w:rPr>
          <w:sz w:val="26"/>
          <w:szCs w:val="26"/>
        </w:rPr>
        <w:t>9</w:t>
      </w:r>
      <w:r w:rsidRPr="00526903">
        <w:rPr>
          <w:sz w:val="26"/>
          <w:szCs w:val="26"/>
        </w:rPr>
        <w:t>/11/2024</w:t>
      </w:r>
    </w:p>
    <w:p w14:paraId="01903B9D" w14:textId="77776ED1" w:rsidR="00CD0AD4" w:rsidRPr="00526903" w:rsidRDefault="00CD0AD4" w:rsidP="00526903">
      <w:pPr>
        <w:pStyle w:val="NormalWeb"/>
        <w:shd w:val="clear" w:color="auto" w:fill="FFFFFF"/>
        <w:spacing w:before="120" w:beforeAutospacing="0" w:after="120" w:afterAutospacing="0" w:line="276" w:lineRule="auto"/>
        <w:ind w:firstLine="709"/>
        <w:jc w:val="both"/>
        <w:rPr>
          <w:sz w:val="26"/>
          <w:szCs w:val="26"/>
        </w:rPr>
      </w:pPr>
      <w:r w:rsidRPr="00526903">
        <w:rPr>
          <w:sz w:val="26"/>
          <w:szCs w:val="26"/>
        </w:rPr>
        <w:t xml:space="preserve">-Thời gian thi đấu dự kiến: Lúc 7h30, </w:t>
      </w:r>
      <w:r w:rsidR="002868E3">
        <w:rPr>
          <w:sz w:val="26"/>
          <w:szCs w:val="26"/>
        </w:rPr>
        <w:t xml:space="preserve">từ </w:t>
      </w:r>
      <w:r w:rsidR="00526903" w:rsidRPr="00526903">
        <w:rPr>
          <w:sz w:val="26"/>
          <w:szCs w:val="26"/>
        </w:rPr>
        <w:t>n</w:t>
      </w:r>
      <w:r w:rsidRPr="00526903">
        <w:rPr>
          <w:sz w:val="26"/>
          <w:szCs w:val="26"/>
        </w:rPr>
        <w:t xml:space="preserve">gày </w:t>
      </w:r>
      <w:r w:rsidR="006F17C8">
        <w:rPr>
          <w:sz w:val="26"/>
          <w:szCs w:val="26"/>
        </w:rPr>
        <w:t>23</w:t>
      </w:r>
      <w:r w:rsidRPr="00526903">
        <w:rPr>
          <w:sz w:val="26"/>
          <w:szCs w:val="26"/>
        </w:rPr>
        <w:t xml:space="preserve">/11/2024. </w:t>
      </w:r>
    </w:p>
    <w:p w14:paraId="154BA565" w14:textId="3F2209AD" w:rsidR="00CD0AD4" w:rsidRPr="00DC0770" w:rsidRDefault="00CD0AD4" w:rsidP="00526903">
      <w:pPr>
        <w:pStyle w:val="NormalWeb"/>
        <w:shd w:val="clear" w:color="auto" w:fill="FFFFFF"/>
        <w:spacing w:before="120" w:beforeAutospacing="0" w:after="120" w:afterAutospacing="0" w:line="276" w:lineRule="auto"/>
        <w:ind w:firstLine="709"/>
        <w:jc w:val="both"/>
        <w:rPr>
          <w:sz w:val="26"/>
          <w:szCs w:val="26"/>
        </w:rPr>
      </w:pPr>
      <w:r w:rsidRPr="00DC0770">
        <w:rPr>
          <w:sz w:val="26"/>
          <w:szCs w:val="26"/>
        </w:rPr>
        <w:t xml:space="preserve">- Địa điểm thi đấu: </w:t>
      </w:r>
      <w:r>
        <w:rPr>
          <w:sz w:val="26"/>
          <w:szCs w:val="26"/>
        </w:rPr>
        <w:t>Sân bóng đá Cây Da, phường Tân Chánh Hiệp, Quận 12, Tp.HC</w:t>
      </w:r>
      <w:r w:rsidR="00526903">
        <w:rPr>
          <w:sz w:val="26"/>
          <w:szCs w:val="26"/>
        </w:rPr>
        <w:t>M.</w:t>
      </w:r>
    </w:p>
    <w:p w14:paraId="63760410" w14:textId="0B6869AB" w:rsidR="003307C2" w:rsidRPr="00526903" w:rsidRDefault="00E87EEF" w:rsidP="00526903">
      <w:pPr>
        <w:pStyle w:val="Heading1"/>
        <w:rPr>
          <w:rStyle w:val="Strong"/>
          <w:b/>
          <w:bCs w:val="0"/>
        </w:rPr>
      </w:pPr>
      <w:r w:rsidRPr="00526903">
        <w:rPr>
          <w:rStyle w:val="Strong"/>
          <w:b/>
          <w:bCs w:val="0"/>
        </w:rPr>
        <w:t>I</w:t>
      </w:r>
      <w:r w:rsidR="00940D00" w:rsidRPr="00526903">
        <w:rPr>
          <w:rStyle w:val="Strong"/>
          <w:b/>
          <w:bCs w:val="0"/>
        </w:rPr>
        <w:t xml:space="preserve">V. </w:t>
      </w:r>
      <w:r w:rsidR="00E15103">
        <w:rPr>
          <w:rStyle w:val="Strong"/>
          <w:b/>
          <w:bCs w:val="0"/>
        </w:rPr>
        <w:t xml:space="preserve">ĐĂNG KÝ VÀ ĐÓNG </w:t>
      </w:r>
      <w:r w:rsidR="00394CCD" w:rsidRPr="00526903">
        <w:rPr>
          <w:rStyle w:val="Strong"/>
          <w:b/>
          <w:bCs w:val="0"/>
        </w:rPr>
        <w:t>LỆ PHÍ</w:t>
      </w:r>
      <w:r w:rsidR="00CD0AD4" w:rsidRPr="00526903">
        <w:rPr>
          <w:rStyle w:val="Strong"/>
          <w:b/>
          <w:bCs w:val="0"/>
        </w:rPr>
        <w:t xml:space="preserve"> THAM GIA</w:t>
      </w:r>
    </w:p>
    <w:p w14:paraId="67EAA4F5" w14:textId="4C73B06D" w:rsidR="00536FF1" w:rsidRDefault="00526903" w:rsidP="00526903">
      <w:pPr>
        <w:pStyle w:val="NormalWeb"/>
        <w:shd w:val="clear" w:color="auto" w:fill="FFFFFF"/>
        <w:spacing w:before="120" w:beforeAutospacing="0" w:after="120" w:afterAutospacing="0" w:line="276" w:lineRule="auto"/>
        <w:ind w:firstLine="709"/>
        <w:jc w:val="both"/>
        <w:rPr>
          <w:sz w:val="26"/>
          <w:szCs w:val="26"/>
        </w:rPr>
      </w:pPr>
      <w:r w:rsidRPr="00957BEB">
        <w:rPr>
          <w:sz w:val="26"/>
          <w:szCs w:val="26"/>
        </w:rPr>
        <w:t xml:space="preserve">- </w:t>
      </w:r>
      <w:r w:rsidR="005F0171" w:rsidRPr="00957BEB">
        <w:rPr>
          <w:sz w:val="26"/>
          <w:szCs w:val="26"/>
        </w:rPr>
        <w:t>Lệ phí</w:t>
      </w:r>
      <w:r w:rsidR="00DF053B" w:rsidRPr="00957BEB">
        <w:rPr>
          <w:sz w:val="26"/>
          <w:szCs w:val="26"/>
        </w:rPr>
        <w:t xml:space="preserve"> tham gia</w:t>
      </w:r>
      <w:r w:rsidR="00C5390A" w:rsidRPr="00957BEB">
        <w:rPr>
          <w:sz w:val="26"/>
          <w:szCs w:val="26"/>
        </w:rPr>
        <w:t>:</w:t>
      </w:r>
      <w:r w:rsidR="005F0171" w:rsidRPr="00957BEB">
        <w:rPr>
          <w:sz w:val="26"/>
          <w:szCs w:val="26"/>
        </w:rPr>
        <w:t xml:space="preserve"> 4.000.000đ/đội</w:t>
      </w:r>
    </w:p>
    <w:p w14:paraId="24310D3E" w14:textId="51A76093" w:rsidR="00BC5FA8" w:rsidRPr="00957BEB" w:rsidRDefault="00BC5FA8" w:rsidP="00526903">
      <w:pPr>
        <w:pStyle w:val="NormalWeb"/>
        <w:shd w:val="clear" w:color="auto" w:fill="FFFFFF"/>
        <w:spacing w:before="120" w:beforeAutospacing="0" w:after="120" w:afterAutospacing="0" w:line="276" w:lineRule="auto"/>
        <w:ind w:firstLine="709"/>
        <w:jc w:val="both"/>
        <w:rPr>
          <w:sz w:val="26"/>
          <w:szCs w:val="26"/>
        </w:rPr>
      </w:pPr>
      <w:r>
        <w:rPr>
          <w:sz w:val="26"/>
          <w:szCs w:val="26"/>
        </w:rPr>
        <w:t>- Lệ phí thẻ phạt: 500.000đ/đội (sẽ được hoàn trả sau khi tổng kết thẻ phạt của các đội sau khi kết thúc giải).</w:t>
      </w:r>
    </w:p>
    <w:p w14:paraId="599E12E8" w14:textId="0CF1F546" w:rsidR="00536FF1" w:rsidRPr="00957BEB" w:rsidRDefault="00526903" w:rsidP="00526903">
      <w:pPr>
        <w:pStyle w:val="NormalWeb"/>
        <w:shd w:val="clear" w:color="auto" w:fill="FFFFFF"/>
        <w:spacing w:before="120" w:beforeAutospacing="0" w:after="120" w:afterAutospacing="0" w:line="276" w:lineRule="auto"/>
        <w:ind w:firstLine="709"/>
        <w:jc w:val="both"/>
        <w:rPr>
          <w:sz w:val="26"/>
          <w:szCs w:val="26"/>
        </w:rPr>
      </w:pPr>
      <w:r w:rsidRPr="00957BEB">
        <w:rPr>
          <w:sz w:val="26"/>
          <w:szCs w:val="26"/>
        </w:rPr>
        <w:t xml:space="preserve">- </w:t>
      </w:r>
      <w:r w:rsidR="00CD0AD4" w:rsidRPr="00957BEB">
        <w:rPr>
          <w:sz w:val="26"/>
          <w:szCs w:val="26"/>
        </w:rPr>
        <w:t>Thanh toán lệ phí ngay khi đăng ký tham gia.</w:t>
      </w:r>
    </w:p>
    <w:p w14:paraId="267854C4" w14:textId="7158A9EF" w:rsidR="00E15103" w:rsidRPr="00EF65D5" w:rsidRDefault="00E15103" w:rsidP="00E15103">
      <w:pPr>
        <w:pStyle w:val="NormalWeb"/>
        <w:shd w:val="clear" w:color="auto" w:fill="FFFFFF"/>
        <w:spacing w:before="120" w:beforeAutospacing="0" w:after="120" w:afterAutospacing="0" w:line="276" w:lineRule="auto"/>
        <w:ind w:firstLine="709"/>
        <w:jc w:val="both"/>
        <w:rPr>
          <w:rStyle w:val="Hyperlink"/>
          <w:sz w:val="26"/>
          <w:szCs w:val="26"/>
        </w:rPr>
      </w:pPr>
      <w:r w:rsidRPr="00957BEB">
        <w:rPr>
          <w:b/>
          <w:bCs/>
          <w:sz w:val="26"/>
          <w:szCs w:val="26"/>
        </w:rPr>
        <w:t>- Đăng ký:</w:t>
      </w:r>
      <w:r w:rsidRPr="00957BEB">
        <w:rPr>
          <w:sz w:val="26"/>
          <w:szCs w:val="26"/>
        </w:rPr>
        <w:t xml:space="preserve"> Đăng ký theo mẫu đăng ký  bên dưới cho Mr. Tuấn Anh – 0984 876 142, email: </w:t>
      </w:r>
      <w:hyperlink r:id="rId7" w:history="1">
        <w:r w:rsidRPr="00EF65D5">
          <w:rPr>
            <w:rStyle w:val="Hyperlink"/>
          </w:rPr>
          <w:t>ttanh@qtsc.com.vn</w:t>
        </w:r>
      </w:hyperlink>
    </w:p>
    <w:p w14:paraId="0B2D8844" w14:textId="283AF72E" w:rsidR="00526903" w:rsidRDefault="00526903" w:rsidP="00526903">
      <w:pPr>
        <w:pStyle w:val="NormalWeb"/>
        <w:shd w:val="clear" w:color="auto" w:fill="FFFFFF"/>
        <w:spacing w:before="120" w:beforeAutospacing="0" w:after="120" w:afterAutospacing="0" w:line="276" w:lineRule="auto"/>
        <w:ind w:firstLine="709"/>
        <w:jc w:val="both"/>
        <w:rPr>
          <w:color w:val="1F497D" w:themeColor="text2"/>
          <w:sz w:val="26"/>
          <w:szCs w:val="26"/>
        </w:rPr>
      </w:pPr>
      <w:r w:rsidRPr="00957BEB">
        <w:rPr>
          <w:sz w:val="26"/>
          <w:szCs w:val="26"/>
        </w:rPr>
        <w:t xml:space="preserve">- </w:t>
      </w:r>
      <w:r w:rsidRPr="00C46109">
        <w:rPr>
          <w:b/>
          <w:bCs/>
          <w:sz w:val="26"/>
          <w:szCs w:val="26"/>
        </w:rPr>
        <w:t>Nhận lệ phí:</w:t>
      </w:r>
      <w:r w:rsidRPr="00957BEB">
        <w:rPr>
          <w:sz w:val="26"/>
          <w:szCs w:val="26"/>
        </w:rPr>
        <w:t xml:space="preserve"> Mrs. Hồng Anh – 0976 216 377, email </w:t>
      </w:r>
      <w:hyperlink r:id="rId8" w:history="1">
        <w:r w:rsidRPr="00EF65D5">
          <w:rPr>
            <w:rStyle w:val="Hyperlink"/>
            <w:sz w:val="26"/>
            <w:szCs w:val="26"/>
          </w:rPr>
          <w:t>honganh@qtsc.com.vn</w:t>
        </w:r>
      </w:hyperlink>
      <w:r w:rsidRPr="00957BEB">
        <w:rPr>
          <w:color w:val="1F497D" w:themeColor="text2"/>
          <w:sz w:val="26"/>
          <w:szCs w:val="26"/>
        </w:rPr>
        <w:t>.</w:t>
      </w:r>
      <w:r w:rsidR="00EF65D5">
        <w:rPr>
          <w:color w:val="1F497D" w:themeColor="text2"/>
          <w:sz w:val="26"/>
          <w:szCs w:val="26"/>
        </w:rPr>
        <w:t xml:space="preserve"> </w:t>
      </w:r>
    </w:p>
    <w:p w14:paraId="6A322729" w14:textId="77777777" w:rsidR="00EF65D5" w:rsidRDefault="00EF65D5" w:rsidP="00EF65D5">
      <w:pPr>
        <w:ind w:left="567"/>
        <w:rPr>
          <w:rFonts w:ascii="Times New Roman" w:eastAsia="Times New Roman" w:hAnsi="Times New Roman" w:cs="Times New Roman"/>
          <w:sz w:val="26"/>
          <w:szCs w:val="26"/>
        </w:rPr>
      </w:pPr>
      <w:r w:rsidRPr="00C738AC">
        <w:rPr>
          <w:rFonts w:ascii="Times New Roman" w:eastAsia="Times New Roman" w:hAnsi="Times New Roman" w:cs="Times New Roman"/>
          <w:sz w:val="26"/>
          <w:szCs w:val="26"/>
        </w:rPr>
        <w:t>Số tài khoản</w:t>
      </w:r>
      <w:r>
        <w:rPr>
          <w:rFonts w:ascii="Times New Roman" w:eastAsia="Times New Roman" w:hAnsi="Times New Roman" w:cs="Times New Roman"/>
          <w:sz w:val="26"/>
          <w:szCs w:val="26"/>
        </w:rPr>
        <w:t xml:space="preserve"> </w:t>
      </w:r>
      <w:r w:rsidRPr="00C738AC">
        <w:rPr>
          <w:rFonts w:ascii="Times New Roman" w:eastAsia="Times New Roman" w:hAnsi="Times New Roman" w:cs="Times New Roman"/>
          <w:sz w:val="26"/>
          <w:szCs w:val="26"/>
        </w:rPr>
        <w:t>6150290000140 - Ngân hàng Nông nghiệp và Phát triển Nông thôn (Agribank), CN Xuyên Á.</w:t>
      </w:r>
    </w:p>
    <w:p w14:paraId="211547A2" w14:textId="77777777" w:rsidR="00EF65D5" w:rsidRDefault="00EF65D5" w:rsidP="00EF65D5">
      <w:pPr>
        <w:ind w:left="567"/>
        <w:rPr>
          <w:rFonts w:ascii="Times New Roman" w:eastAsia="Times New Roman" w:hAnsi="Times New Roman" w:cs="Times New Roman"/>
          <w:sz w:val="26"/>
          <w:szCs w:val="26"/>
        </w:rPr>
      </w:pPr>
      <w:r w:rsidRPr="00C738AC">
        <w:rPr>
          <w:rFonts w:ascii="Times New Roman" w:eastAsia="Times New Roman" w:hAnsi="Times New Roman" w:cs="Times New Roman"/>
          <w:sz w:val="26"/>
          <w:szCs w:val="26"/>
        </w:rPr>
        <w:t>Công Đoàn Cơ sở Công ty TNHH MTV Phát triển CVPM Quang Trung</w:t>
      </w:r>
    </w:p>
    <w:p w14:paraId="0E714E40" w14:textId="77777777" w:rsidR="002E2010" w:rsidRPr="0054111E" w:rsidRDefault="002E2010" w:rsidP="002E2010">
      <w:pPr>
        <w:ind w:firstLine="567"/>
        <w:rPr>
          <w:rFonts w:ascii="Times New Roman" w:eastAsia="Times New Roman" w:hAnsi="Times New Roman" w:cs="Times New Roman"/>
          <w:i/>
          <w:iCs/>
          <w:sz w:val="26"/>
          <w:szCs w:val="26"/>
        </w:rPr>
      </w:pPr>
      <w:r w:rsidRPr="0054111E">
        <w:rPr>
          <w:rFonts w:ascii="Times New Roman" w:eastAsia="Times New Roman" w:hAnsi="Times New Roman" w:cs="Times New Roman"/>
          <w:i/>
          <w:iCs/>
          <w:sz w:val="26"/>
          <w:szCs w:val="26"/>
        </w:rPr>
        <w:t>(Khoản lệ phí này không cấp hoá đơn, chỉ cấp phiếu thu hoặc biên nhận)</w:t>
      </w:r>
    </w:p>
    <w:p w14:paraId="287977AF" w14:textId="4BB2F6F7" w:rsidR="00BA7A11" w:rsidRDefault="00BA7A11" w:rsidP="005F5D0B">
      <w:pPr>
        <w:spacing w:after="12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14B15">
        <w:rPr>
          <w:rFonts w:ascii="Times New Roman" w:eastAsia="Times New Roman" w:hAnsi="Times New Roman" w:cs="Times New Roman"/>
          <w:b/>
          <w:bCs/>
          <w:i/>
          <w:iCs/>
          <w:sz w:val="26"/>
          <w:szCs w:val="26"/>
        </w:rPr>
        <w:t>Các nội dung khác</w:t>
      </w:r>
      <w:r>
        <w:rPr>
          <w:rFonts w:ascii="Times New Roman" w:eastAsia="Times New Roman" w:hAnsi="Times New Roman" w:cs="Times New Roman"/>
          <w:sz w:val="26"/>
          <w:szCs w:val="26"/>
        </w:rPr>
        <w:t xml:space="preserve">: Mr. Mai Sỹ Nguyên – Mobile: 08 888 77633, </w:t>
      </w:r>
    </w:p>
    <w:p w14:paraId="3E281C87" w14:textId="03370C06" w:rsidR="00BA7A11" w:rsidRDefault="00BA7A11" w:rsidP="00BA7A11">
      <w:pPr>
        <w:spacing w:after="120"/>
        <w:ind w:firstLine="284"/>
        <w:rPr>
          <w:rStyle w:val="Hyperlink"/>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5F5D0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Email: </w:t>
      </w:r>
      <w:hyperlink r:id="rId9" w:history="1">
        <w:r w:rsidRPr="00EF65D5">
          <w:rPr>
            <w:rStyle w:val="Hyperlink"/>
            <w:rFonts w:ascii="Times New Roman" w:eastAsia="Times New Roman" w:hAnsi="Times New Roman" w:cs="Times New Roman"/>
            <w:sz w:val="24"/>
            <w:szCs w:val="24"/>
          </w:rPr>
          <w:t>msnguyen@qtsc.com.vn</w:t>
        </w:r>
      </w:hyperlink>
    </w:p>
    <w:p w14:paraId="6BCF302B" w14:textId="77777777" w:rsidR="002E2010" w:rsidRDefault="002E2010" w:rsidP="00BA7A11">
      <w:pPr>
        <w:spacing w:after="120"/>
        <w:ind w:firstLine="284"/>
        <w:rPr>
          <w:rStyle w:val="Hyperlink"/>
          <w:rFonts w:ascii="Times New Roman" w:eastAsia="Times New Roman" w:hAnsi="Times New Roman" w:cs="Times New Roman"/>
          <w:sz w:val="24"/>
          <w:szCs w:val="24"/>
        </w:rPr>
      </w:pPr>
    </w:p>
    <w:p w14:paraId="4086A8BE" w14:textId="77777777" w:rsidR="002E2010" w:rsidRDefault="002E2010" w:rsidP="00BA7A11">
      <w:pPr>
        <w:spacing w:after="120"/>
        <w:ind w:firstLine="284"/>
        <w:rPr>
          <w:rStyle w:val="Hyperlink"/>
          <w:sz w:val="26"/>
          <w:szCs w:val="26"/>
        </w:rPr>
      </w:pPr>
    </w:p>
    <w:p w14:paraId="117DCFB7" w14:textId="4C4BB426" w:rsidR="00C17FC1" w:rsidRPr="00526903" w:rsidRDefault="00C17FC1" w:rsidP="00526903">
      <w:pPr>
        <w:pStyle w:val="Heading1"/>
        <w:rPr>
          <w:rStyle w:val="Strong"/>
          <w:b/>
          <w:bCs w:val="0"/>
        </w:rPr>
      </w:pPr>
      <w:r w:rsidRPr="00526903">
        <w:rPr>
          <w:rStyle w:val="Strong"/>
          <w:b/>
          <w:bCs w:val="0"/>
        </w:rPr>
        <w:lastRenderedPageBreak/>
        <w:t xml:space="preserve">V. </w:t>
      </w:r>
      <w:r w:rsidR="00685715" w:rsidRPr="00526903">
        <w:rPr>
          <w:rStyle w:val="Strong"/>
          <w:b/>
          <w:bCs w:val="0"/>
        </w:rPr>
        <w:t>GIẢI</w:t>
      </w:r>
      <w:r w:rsidR="00AE45E8" w:rsidRPr="00526903">
        <w:rPr>
          <w:rStyle w:val="Strong"/>
          <w:b/>
          <w:bCs w:val="0"/>
        </w:rPr>
        <w:t xml:space="preserve"> THƯỞNG - </w:t>
      </w:r>
      <w:r w:rsidRPr="00526903">
        <w:rPr>
          <w:rStyle w:val="Strong"/>
          <w:b/>
          <w:bCs w:val="0"/>
        </w:rPr>
        <w:t>KỶ LUẬT</w:t>
      </w:r>
    </w:p>
    <w:p w14:paraId="53326E7C" w14:textId="5996AD09" w:rsidR="00AE45E8" w:rsidRPr="003A4912" w:rsidRDefault="00526903" w:rsidP="003A4912">
      <w:pPr>
        <w:pStyle w:val="Heading2"/>
        <w:rPr>
          <w:rStyle w:val="Strong"/>
          <w:b/>
          <w:bCs w:val="0"/>
        </w:rPr>
      </w:pPr>
      <w:r w:rsidRPr="003A4912">
        <w:rPr>
          <w:rStyle w:val="Strong"/>
          <w:b/>
          <w:bCs w:val="0"/>
        </w:rPr>
        <w:t>1</w:t>
      </w:r>
      <w:r w:rsidR="00AE45E8" w:rsidRPr="003A4912">
        <w:rPr>
          <w:rStyle w:val="Strong"/>
          <w:b/>
          <w:bCs w:val="0"/>
        </w:rPr>
        <w:t>. Khen thưởng</w:t>
      </w:r>
    </w:p>
    <w:p w14:paraId="53C01576" w14:textId="2024044E" w:rsidR="00AE45E8" w:rsidRDefault="00AE45E8" w:rsidP="003A4912">
      <w:pPr>
        <w:pStyle w:val="NormalWeb"/>
        <w:shd w:val="clear" w:color="auto" w:fill="FFFFFF"/>
        <w:spacing w:before="120" w:beforeAutospacing="0" w:after="120" w:afterAutospacing="0" w:line="276" w:lineRule="auto"/>
        <w:ind w:firstLine="709"/>
        <w:jc w:val="both"/>
        <w:rPr>
          <w:sz w:val="26"/>
          <w:szCs w:val="26"/>
        </w:rPr>
      </w:pPr>
      <w:r w:rsidRPr="00AE45E8">
        <w:rPr>
          <w:sz w:val="26"/>
          <w:szCs w:val="26"/>
        </w:rPr>
        <w:t xml:space="preserve">- </w:t>
      </w:r>
      <w:r w:rsidR="00F80BB9">
        <w:rPr>
          <w:sz w:val="26"/>
          <w:szCs w:val="26"/>
        </w:rPr>
        <w:t xml:space="preserve">  </w:t>
      </w:r>
      <w:r w:rsidRPr="00AE45E8">
        <w:rPr>
          <w:sz w:val="26"/>
          <w:szCs w:val="26"/>
        </w:rPr>
        <w:t>Vô địch: 15.000.000 đồng</w:t>
      </w:r>
      <w:r w:rsidR="0045610B">
        <w:rPr>
          <w:sz w:val="26"/>
          <w:szCs w:val="26"/>
        </w:rPr>
        <w:t xml:space="preserve">, </w:t>
      </w:r>
      <w:r w:rsidRPr="00AE45E8">
        <w:rPr>
          <w:sz w:val="26"/>
          <w:szCs w:val="26"/>
        </w:rPr>
        <w:t>Cúp</w:t>
      </w:r>
      <w:r w:rsidR="0045610B">
        <w:rPr>
          <w:sz w:val="26"/>
          <w:szCs w:val="26"/>
        </w:rPr>
        <w:t xml:space="preserve"> và Huy chương vàng.</w:t>
      </w:r>
    </w:p>
    <w:p w14:paraId="0B043ED7" w14:textId="763D138D" w:rsidR="00AE45E8" w:rsidRPr="00AE45E8" w:rsidRDefault="00AE45E8" w:rsidP="003A4912">
      <w:pPr>
        <w:pStyle w:val="NormalWeb"/>
        <w:shd w:val="clear" w:color="auto" w:fill="FFFFFF"/>
        <w:spacing w:before="120" w:beforeAutospacing="0" w:after="120" w:afterAutospacing="0" w:line="276" w:lineRule="auto"/>
        <w:ind w:firstLine="709"/>
        <w:jc w:val="both"/>
        <w:rPr>
          <w:sz w:val="26"/>
          <w:szCs w:val="26"/>
        </w:rPr>
      </w:pPr>
      <w:r w:rsidRPr="00AE45E8">
        <w:rPr>
          <w:sz w:val="26"/>
          <w:szCs w:val="26"/>
        </w:rPr>
        <w:t xml:space="preserve">- </w:t>
      </w:r>
      <w:r w:rsidR="00F80BB9">
        <w:rPr>
          <w:sz w:val="26"/>
          <w:szCs w:val="26"/>
        </w:rPr>
        <w:t xml:space="preserve">  </w:t>
      </w:r>
      <w:r w:rsidRPr="00AE45E8">
        <w:rPr>
          <w:sz w:val="26"/>
          <w:szCs w:val="26"/>
        </w:rPr>
        <w:t>Hạng nhì: 10.000.000 đồng</w:t>
      </w:r>
      <w:r w:rsidR="0045610B">
        <w:rPr>
          <w:sz w:val="26"/>
          <w:szCs w:val="26"/>
        </w:rPr>
        <w:t xml:space="preserve"> và Huy chương bạc.</w:t>
      </w:r>
    </w:p>
    <w:p w14:paraId="3CEB71F5" w14:textId="76165B13" w:rsidR="00AE45E8" w:rsidRPr="00AE45E8" w:rsidRDefault="00AE45E8" w:rsidP="003A4912">
      <w:pPr>
        <w:pStyle w:val="NormalWeb"/>
        <w:shd w:val="clear" w:color="auto" w:fill="FFFFFF"/>
        <w:spacing w:before="120" w:beforeAutospacing="0" w:after="120" w:afterAutospacing="0" w:line="276" w:lineRule="auto"/>
        <w:ind w:firstLine="709"/>
        <w:jc w:val="both"/>
        <w:rPr>
          <w:sz w:val="26"/>
          <w:szCs w:val="26"/>
        </w:rPr>
      </w:pPr>
      <w:r w:rsidRPr="00AE45E8">
        <w:rPr>
          <w:sz w:val="26"/>
          <w:szCs w:val="26"/>
        </w:rPr>
        <w:t xml:space="preserve">- </w:t>
      </w:r>
      <w:r w:rsidR="00F80BB9">
        <w:rPr>
          <w:sz w:val="26"/>
          <w:szCs w:val="26"/>
        </w:rPr>
        <w:t xml:space="preserve">  </w:t>
      </w:r>
      <w:r w:rsidRPr="00AE45E8">
        <w:rPr>
          <w:sz w:val="26"/>
          <w:szCs w:val="26"/>
        </w:rPr>
        <w:t xml:space="preserve">Hạng ba: 5.000.000 đồng </w:t>
      </w:r>
      <w:r w:rsidR="0045610B">
        <w:rPr>
          <w:sz w:val="26"/>
          <w:szCs w:val="26"/>
        </w:rPr>
        <w:t>và Huy chương đồng.</w:t>
      </w:r>
    </w:p>
    <w:p w14:paraId="2F7F9228" w14:textId="0977D798" w:rsidR="00AE45E8" w:rsidRPr="00AE45E8" w:rsidRDefault="00AE45E8" w:rsidP="003A4912">
      <w:pPr>
        <w:pStyle w:val="NormalWeb"/>
        <w:shd w:val="clear" w:color="auto" w:fill="FFFFFF"/>
        <w:spacing w:before="120" w:beforeAutospacing="0" w:after="120" w:afterAutospacing="0" w:line="276" w:lineRule="auto"/>
        <w:ind w:firstLine="709"/>
        <w:jc w:val="both"/>
        <w:rPr>
          <w:sz w:val="26"/>
          <w:szCs w:val="26"/>
        </w:rPr>
      </w:pPr>
      <w:r w:rsidRPr="00AE45E8">
        <w:rPr>
          <w:sz w:val="26"/>
          <w:szCs w:val="26"/>
        </w:rPr>
        <w:t xml:space="preserve">- </w:t>
      </w:r>
      <w:r w:rsidR="00F80BB9">
        <w:rPr>
          <w:sz w:val="26"/>
          <w:szCs w:val="26"/>
        </w:rPr>
        <w:t xml:space="preserve">  </w:t>
      </w:r>
      <w:r w:rsidRPr="00AE45E8">
        <w:rPr>
          <w:sz w:val="26"/>
          <w:szCs w:val="26"/>
        </w:rPr>
        <w:t>Giải phong cách: 2.000.000 đồng</w:t>
      </w:r>
      <w:r w:rsidR="00685715">
        <w:rPr>
          <w:sz w:val="26"/>
          <w:szCs w:val="26"/>
        </w:rPr>
        <w:t>.</w:t>
      </w:r>
    </w:p>
    <w:p w14:paraId="4C16CD51" w14:textId="03098851" w:rsidR="00AE45E8" w:rsidRPr="00AE45E8" w:rsidRDefault="00AE45E8" w:rsidP="003A4912">
      <w:pPr>
        <w:pStyle w:val="NormalWeb"/>
        <w:shd w:val="clear" w:color="auto" w:fill="FFFFFF"/>
        <w:spacing w:before="120" w:beforeAutospacing="0" w:after="120" w:afterAutospacing="0" w:line="276" w:lineRule="auto"/>
        <w:ind w:firstLine="709"/>
        <w:jc w:val="both"/>
        <w:rPr>
          <w:sz w:val="26"/>
          <w:szCs w:val="26"/>
        </w:rPr>
      </w:pPr>
      <w:r w:rsidRPr="00AE45E8">
        <w:rPr>
          <w:sz w:val="26"/>
          <w:szCs w:val="26"/>
        </w:rPr>
        <w:t xml:space="preserve">- </w:t>
      </w:r>
      <w:r w:rsidR="00F80BB9">
        <w:rPr>
          <w:sz w:val="26"/>
          <w:szCs w:val="26"/>
        </w:rPr>
        <w:t xml:space="preserve">  </w:t>
      </w:r>
      <w:r w:rsidRPr="00AE45E8">
        <w:rPr>
          <w:sz w:val="26"/>
          <w:szCs w:val="26"/>
        </w:rPr>
        <w:t>Giải thủ môn xuất sắc nhất giải: 1.000.000 đồng.</w:t>
      </w:r>
    </w:p>
    <w:p w14:paraId="21CF6C87" w14:textId="2DB4F1AE" w:rsidR="00AE45E8" w:rsidRDefault="00AE45E8" w:rsidP="003A4912">
      <w:pPr>
        <w:pStyle w:val="NormalWeb"/>
        <w:shd w:val="clear" w:color="auto" w:fill="FFFFFF"/>
        <w:spacing w:before="120" w:beforeAutospacing="0" w:after="120" w:afterAutospacing="0" w:line="276" w:lineRule="auto"/>
        <w:ind w:firstLine="709"/>
        <w:jc w:val="both"/>
        <w:rPr>
          <w:sz w:val="26"/>
          <w:szCs w:val="26"/>
        </w:rPr>
      </w:pPr>
      <w:r w:rsidRPr="00AE45E8">
        <w:rPr>
          <w:sz w:val="26"/>
          <w:szCs w:val="26"/>
        </w:rPr>
        <w:t xml:space="preserve">- </w:t>
      </w:r>
      <w:r w:rsidR="00F80BB9">
        <w:rPr>
          <w:sz w:val="26"/>
          <w:szCs w:val="26"/>
        </w:rPr>
        <w:t xml:space="preserve">  </w:t>
      </w:r>
      <w:r w:rsidRPr="00AE45E8">
        <w:rPr>
          <w:sz w:val="26"/>
          <w:szCs w:val="26"/>
        </w:rPr>
        <w:t>Giải vua phá lưới: 1.000.000 đồng.</w:t>
      </w:r>
    </w:p>
    <w:p w14:paraId="726AF8BA" w14:textId="657EA139" w:rsidR="00AE45E8" w:rsidRPr="003A4912" w:rsidRDefault="003A4912" w:rsidP="003A4912">
      <w:pPr>
        <w:pStyle w:val="NormalWeb"/>
        <w:shd w:val="clear" w:color="auto" w:fill="FFFFFF"/>
        <w:spacing w:before="120" w:beforeAutospacing="0" w:after="120" w:afterAutospacing="0" w:line="276" w:lineRule="auto"/>
        <w:ind w:firstLine="709"/>
        <w:jc w:val="both"/>
        <w:rPr>
          <w:sz w:val="26"/>
          <w:szCs w:val="26"/>
        </w:rPr>
      </w:pPr>
      <w:r w:rsidRPr="003A4912">
        <w:rPr>
          <w:b/>
          <w:bCs/>
          <w:sz w:val="26"/>
          <w:szCs w:val="26"/>
        </w:rPr>
        <w:t xml:space="preserve">- </w:t>
      </w:r>
      <w:r w:rsidR="00AE45E8" w:rsidRPr="003A4912">
        <w:rPr>
          <w:b/>
          <w:bCs/>
          <w:sz w:val="26"/>
          <w:szCs w:val="26"/>
        </w:rPr>
        <w:t>Lưu ý:</w:t>
      </w:r>
      <w:r w:rsidR="00AE45E8" w:rsidRPr="003A4912">
        <w:rPr>
          <w:sz w:val="26"/>
          <w:szCs w:val="26"/>
        </w:rPr>
        <w:t xml:space="preserve"> </w:t>
      </w:r>
      <w:r w:rsidR="006C40E3" w:rsidRPr="003A4912">
        <w:rPr>
          <w:sz w:val="26"/>
          <w:szCs w:val="26"/>
        </w:rPr>
        <w:t>giải chỉ tổ chức khi có từ 10</w:t>
      </w:r>
      <w:r w:rsidR="00AE45E8" w:rsidRPr="003A4912">
        <w:rPr>
          <w:sz w:val="26"/>
          <w:szCs w:val="26"/>
        </w:rPr>
        <w:t xml:space="preserve"> đội bóng đăng ký</w:t>
      </w:r>
      <w:r w:rsidR="006C40E3" w:rsidRPr="003A4912">
        <w:rPr>
          <w:sz w:val="26"/>
          <w:szCs w:val="26"/>
        </w:rPr>
        <w:t xml:space="preserve"> tham dự.</w:t>
      </w:r>
    </w:p>
    <w:p w14:paraId="0339E6AB" w14:textId="33CF5477" w:rsidR="00AE45E8" w:rsidRPr="003A4912" w:rsidRDefault="00526903" w:rsidP="003A4912">
      <w:pPr>
        <w:pStyle w:val="Heading2"/>
        <w:rPr>
          <w:shd w:val="clear" w:color="auto" w:fill="FFFFFF"/>
        </w:rPr>
      </w:pPr>
      <w:r w:rsidRPr="003A4912">
        <w:rPr>
          <w:shd w:val="clear" w:color="auto" w:fill="FFFFFF"/>
        </w:rPr>
        <w:t>2</w:t>
      </w:r>
      <w:r w:rsidR="00AE45E8" w:rsidRPr="003A4912">
        <w:rPr>
          <w:shd w:val="clear" w:color="auto" w:fill="FFFFFF"/>
        </w:rPr>
        <w:t>. Kỷ luật</w:t>
      </w:r>
    </w:p>
    <w:p w14:paraId="24397BFF" w14:textId="77777777" w:rsidR="00536FF1" w:rsidRDefault="005D023C"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Nghiêm cấm VĐV</w:t>
      </w:r>
      <w:r w:rsidR="00F541BE" w:rsidRPr="00AA258D">
        <w:rPr>
          <w:sz w:val="26"/>
          <w:szCs w:val="26"/>
        </w:rPr>
        <w:t xml:space="preserve"> sử dụng chất kích thích (rượu, bia,</w:t>
      </w:r>
      <w:r w:rsidR="00185170">
        <w:rPr>
          <w:sz w:val="26"/>
          <w:szCs w:val="26"/>
        </w:rPr>
        <w:t xml:space="preserve"> </w:t>
      </w:r>
      <w:r w:rsidR="00F541BE" w:rsidRPr="00AA258D">
        <w:rPr>
          <w:sz w:val="26"/>
          <w:szCs w:val="26"/>
        </w:rPr>
        <w:t>....) trước và trong khi thi đấu, nếu BTC hay trọng tài phát hiện VĐV nào vi phạm sẽ không cho tham dự trận đấu ngày hôm đó</w:t>
      </w:r>
      <w:r w:rsidR="00536FF1">
        <w:rPr>
          <w:sz w:val="26"/>
          <w:szCs w:val="26"/>
        </w:rPr>
        <w:t>.</w:t>
      </w:r>
    </w:p>
    <w:p w14:paraId="463C53BD" w14:textId="77777777" w:rsidR="00536FF1" w:rsidRDefault="00F541BE"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Nếu đội bóng vi phạm về đăng ký VĐV qui định tại Điều lệ sẽ bị truất quyền thi đấu suốt giải và các kết quả với đội bị kỷ luật sẽ hủy bỏ.</w:t>
      </w:r>
    </w:p>
    <w:p w14:paraId="6DA5F20A" w14:textId="77777777" w:rsidR="00536FF1" w:rsidRDefault="00F541BE"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VĐV nói tục chửi thề trong quá trình</w:t>
      </w:r>
      <w:r w:rsidR="005D023C" w:rsidRPr="00AA258D">
        <w:rPr>
          <w:sz w:val="26"/>
          <w:szCs w:val="26"/>
        </w:rPr>
        <w:t xml:space="preserve"> tham gia giải bị phạt thẻ sẽ </w:t>
      </w:r>
      <w:r w:rsidRPr="00AA258D">
        <w:rPr>
          <w:sz w:val="26"/>
          <w:szCs w:val="26"/>
        </w:rPr>
        <w:t>xử lý</w:t>
      </w:r>
      <w:r w:rsidR="005D023C" w:rsidRPr="00AA258D">
        <w:rPr>
          <w:sz w:val="26"/>
          <w:szCs w:val="26"/>
        </w:rPr>
        <w:t xml:space="preserve"> theo</w:t>
      </w:r>
      <w:r w:rsidRPr="00AA258D">
        <w:rPr>
          <w:sz w:val="26"/>
          <w:szCs w:val="26"/>
        </w:rPr>
        <w:t xml:space="preserve"> hình thức kỷ luật </w:t>
      </w:r>
      <w:r w:rsidR="005D023C" w:rsidRPr="00AA258D">
        <w:rPr>
          <w:sz w:val="26"/>
          <w:szCs w:val="26"/>
        </w:rPr>
        <w:t>theo quy định phạt thẻ của BTC</w:t>
      </w:r>
      <w:r w:rsidRPr="00AA258D">
        <w:rPr>
          <w:sz w:val="26"/>
          <w:szCs w:val="26"/>
        </w:rPr>
        <w:t>.</w:t>
      </w:r>
    </w:p>
    <w:p w14:paraId="408F20A8" w14:textId="77777777" w:rsidR="00536FF1" w:rsidRDefault="00F541BE"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VĐV hoặc cổ động viên nào hành hung trọng tài, đội bạn hoặc hành hung các thành viên có liên quan đến giải ở trước, trong và sau trận đấu thì ngoài việc vi phạm bị xử lý theo pháp luật, đội bóng sẽ bị xử thua và bị truất quyền thi đấu toàn giải và đề nghị mức kỷ luật tiếp theo.</w:t>
      </w:r>
    </w:p>
    <w:p w14:paraId="3E8EBB76" w14:textId="77777777" w:rsidR="00536FF1" w:rsidRDefault="00F541BE"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Đội bóng tự ý dừng trận đấu hoặc tự ý bỏ cuộc</w:t>
      </w:r>
      <w:r w:rsidR="00DC1D25">
        <w:rPr>
          <w:sz w:val="26"/>
          <w:szCs w:val="26"/>
        </w:rPr>
        <w:t>,</w:t>
      </w:r>
      <w:r w:rsidRPr="00AA258D">
        <w:rPr>
          <w:sz w:val="26"/>
          <w:szCs w:val="26"/>
        </w:rPr>
        <w:t xml:space="preserve"> không chấp hành quyết định của trọng tài làm trận đấu </w:t>
      </w:r>
      <w:r w:rsidR="00DC1D25">
        <w:rPr>
          <w:sz w:val="26"/>
          <w:szCs w:val="26"/>
        </w:rPr>
        <w:t>bị gián đoạn</w:t>
      </w:r>
      <w:r w:rsidRPr="00AA258D">
        <w:rPr>
          <w:sz w:val="26"/>
          <w:szCs w:val="26"/>
        </w:rPr>
        <w:t xml:space="preserve"> thì đội bóng đó coi như bỏ cuộc, bị loại khỏi giải.</w:t>
      </w:r>
    </w:p>
    <w:p w14:paraId="469CB446" w14:textId="77777777" w:rsidR="00536FF1" w:rsidRDefault="00F541BE"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Nếu </w:t>
      </w:r>
      <w:r w:rsidR="00940D00" w:rsidRPr="00AA258D">
        <w:rPr>
          <w:sz w:val="26"/>
          <w:szCs w:val="26"/>
        </w:rPr>
        <w:t>quá thời gian bắt đầu thi đấu 10</w:t>
      </w:r>
      <w:r w:rsidRPr="00AA258D">
        <w:rPr>
          <w:sz w:val="26"/>
          <w:szCs w:val="26"/>
        </w:rPr>
        <w:t xml:space="preserve"> phút mà đội bóng nào không </w:t>
      </w:r>
      <w:r w:rsidR="002C2129" w:rsidRPr="00AA258D">
        <w:rPr>
          <w:sz w:val="26"/>
          <w:szCs w:val="26"/>
        </w:rPr>
        <w:t>có</w:t>
      </w:r>
      <w:r w:rsidR="00E20B16" w:rsidRPr="00AA258D">
        <w:rPr>
          <w:sz w:val="26"/>
          <w:szCs w:val="26"/>
        </w:rPr>
        <w:t xml:space="preserve"> </w:t>
      </w:r>
      <w:r w:rsidRPr="00AA258D">
        <w:rPr>
          <w:sz w:val="26"/>
          <w:szCs w:val="26"/>
        </w:rPr>
        <w:t xml:space="preserve">đủ </w:t>
      </w:r>
      <w:r w:rsidR="00E20B16" w:rsidRPr="00AA258D">
        <w:rPr>
          <w:sz w:val="26"/>
          <w:szCs w:val="26"/>
        </w:rPr>
        <w:t>0</w:t>
      </w:r>
      <w:r w:rsidRPr="00AA258D">
        <w:rPr>
          <w:sz w:val="26"/>
          <w:szCs w:val="26"/>
        </w:rPr>
        <w:t>5 VĐV</w:t>
      </w:r>
      <w:r w:rsidR="00353FFF" w:rsidRPr="00AA258D">
        <w:rPr>
          <w:sz w:val="26"/>
          <w:szCs w:val="26"/>
        </w:rPr>
        <w:t xml:space="preserve"> có mặt trên sân</w:t>
      </w:r>
      <w:r w:rsidRPr="00AA258D">
        <w:rPr>
          <w:sz w:val="26"/>
          <w:szCs w:val="26"/>
        </w:rPr>
        <w:t xml:space="preserve"> thì trọng tài và</w:t>
      </w:r>
      <w:r w:rsidR="00353FFF" w:rsidRPr="00AA258D">
        <w:rPr>
          <w:sz w:val="26"/>
          <w:szCs w:val="26"/>
        </w:rPr>
        <w:t xml:space="preserve"> đại diện</w:t>
      </w:r>
      <w:r w:rsidRPr="00AA258D">
        <w:rPr>
          <w:sz w:val="26"/>
          <w:szCs w:val="26"/>
        </w:rPr>
        <w:t xml:space="preserve"> BTC </w:t>
      </w:r>
      <w:r w:rsidR="00353FFF" w:rsidRPr="00AA258D">
        <w:rPr>
          <w:sz w:val="26"/>
          <w:szCs w:val="26"/>
        </w:rPr>
        <w:t xml:space="preserve">sẽ </w:t>
      </w:r>
      <w:r w:rsidRPr="00AA258D">
        <w:rPr>
          <w:sz w:val="26"/>
          <w:szCs w:val="26"/>
        </w:rPr>
        <w:t>lập biên bản trận đấu đó và xử đội bóng đó thua</w:t>
      </w:r>
      <w:r w:rsidR="00E20B16" w:rsidRPr="00AA258D">
        <w:rPr>
          <w:sz w:val="26"/>
          <w:szCs w:val="26"/>
        </w:rPr>
        <w:t xml:space="preserve"> 0-3</w:t>
      </w:r>
      <w:r w:rsidRPr="00AA258D">
        <w:rPr>
          <w:sz w:val="26"/>
          <w:szCs w:val="26"/>
        </w:rPr>
        <w:t>.</w:t>
      </w:r>
    </w:p>
    <w:p w14:paraId="58023266" w14:textId="01A8DFC2" w:rsidR="00F541BE" w:rsidRPr="00AA258D" w:rsidRDefault="00F541BE"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Nếu đội bóng hoặc cá nhân có lối chơi thô b</w:t>
      </w:r>
      <w:r w:rsidR="00E20B16" w:rsidRPr="00AA258D">
        <w:rPr>
          <w:sz w:val="26"/>
          <w:szCs w:val="26"/>
        </w:rPr>
        <w:t xml:space="preserve">ạo mà BTC hay trọng tài </w:t>
      </w:r>
      <w:r w:rsidR="007D6B3F" w:rsidRPr="00AA258D">
        <w:rPr>
          <w:sz w:val="26"/>
          <w:szCs w:val="26"/>
        </w:rPr>
        <w:t xml:space="preserve">đã </w:t>
      </w:r>
      <w:r w:rsidR="00E20B16" w:rsidRPr="00AA258D">
        <w:rPr>
          <w:sz w:val="26"/>
          <w:szCs w:val="26"/>
        </w:rPr>
        <w:t>nhắc nhở</w:t>
      </w:r>
      <w:r w:rsidRPr="00AA258D">
        <w:rPr>
          <w:sz w:val="26"/>
          <w:szCs w:val="26"/>
        </w:rPr>
        <w:t xml:space="preserve"> </w:t>
      </w:r>
      <w:r w:rsidR="007D6B3F" w:rsidRPr="00AA258D">
        <w:rPr>
          <w:sz w:val="26"/>
          <w:szCs w:val="26"/>
        </w:rPr>
        <w:t xml:space="preserve">và phạt thẻ nhiều lần (2 thẻ đỏ </w:t>
      </w:r>
      <w:r w:rsidRPr="00AA258D">
        <w:rPr>
          <w:sz w:val="26"/>
          <w:szCs w:val="26"/>
        </w:rPr>
        <w:t>trở lên</w:t>
      </w:r>
      <w:r w:rsidR="007D6B3F" w:rsidRPr="00AA258D">
        <w:rPr>
          <w:sz w:val="26"/>
          <w:szCs w:val="26"/>
        </w:rPr>
        <w:t xml:space="preserve"> trong cả giải</w:t>
      </w:r>
      <w:r w:rsidRPr="00AA258D">
        <w:rPr>
          <w:sz w:val="26"/>
          <w:szCs w:val="26"/>
        </w:rPr>
        <w:t xml:space="preserve">) thì đội bóng và cá nhân đó không được dự giải đấu hoặc tùy theo mức độ mà BTC và trọng tài lập biên bản đề nghị với </w:t>
      </w:r>
      <w:r w:rsidR="00D747D1" w:rsidRPr="00AA258D">
        <w:rPr>
          <w:sz w:val="26"/>
          <w:szCs w:val="26"/>
        </w:rPr>
        <w:t>BTC</w:t>
      </w:r>
      <w:r w:rsidRPr="00AA258D">
        <w:rPr>
          <w:sz w:val="26"/>
          <w:szCs w:val="26"/>
        </w:rPr>
        <w:t xml:space="preserve"> có hình thức kỷ luật tiếp theo.</w:t>
      </w:r>
    </w:p>
    <w:p w14:paraId="2692DBDF" w14:textId="06523E8A" w:rsidR="00DC1D25" w:rsidRPr="003A4912" w:rsidRDefault="00AE45E8" w:rsidP="003A4912">
      <w:pPr>
        <w:pStyle w:val="NormalWeb"/>
        <w:shd w:val="clear" w:color="auto" w:fill="FFFFFF"/>
        <w:spacing w:before="120" w:beforeAutospacing="0" w:after="120" w:afterAutospacing="0" w:line="276" w:lineRule="auto"/>
        <w:ind w:firstLine="709"/>
        <w:jc w:val="both"/>
        <w:rPr>
          <w:b/>
          <w:bCs/>
          <w:sz w:val="26"/>
          <w:szCs w:val="26"/>
        </w:rPr>
      </w:pPr>
      <w:r w:rsidRPr="003A4912">
        <w:rPr>
          <w:b/>
          <w:bCs/>
          <w:sz w:val="26"/>
          <w:szCs w:val="26"/>
        </w:rPr>
        <w:t xml:space="preserve">Lưu ý: </w:t>
      </w:r>
      <w:r w:rsidR="00405CFF" w:rsidRPr="003A4912">
        <w:rPr>
          <w:b/>
          <w:bCs/>
          <w:sz w:val="26"/>
          <w:szCs w:val="26"/>
        </w:rPr>
        <w:t>Về</w:t>
      </w:r>
      <w:r w:rsidR="002A7439" w:rsidRPr="003A4912">
        <w:rPr>
          <w:b/>
          <w:bCs/>
          <w:sz w:val="26"/>
          <w:szCs w:val="26"/>
        </w:rPr>
        <w:t xml:space="preserve"> phạt thẻ</w:t>
      </w:r>
      <w:r w:rsidR="00F541BE" w:rsidRPr="003A4912">
        <w:rPr>
          <w:b/>
          <w:bCs/>
          <w:sz w:val="26"/>
          <w:szCs w:val="26"/>
        </w:rPr>
        <w:t>    </w:t>
      </w:r>
    </w:p>
    <w:p w14:paraId="2B249BB0" w14:textId="6F20F7C5" w:rsidR="00F541BE" w:rsidRPr="003A4912" w:rsidRDefault="003A4912" w:rsidP="003A4912">
      <w:pPr>
        <w:pStyle w:val="NormalWeb"/>
        <w:shd w:val="clear" w:color="auto" w:fill="FFFFFF"/>
        <w:spacing w:before="120" w:beforeAutospacing="0" w:after="120" w:afterAutospacing="0" w:line="276" w:lineRule="auto"/>
        <w:ind w:firstLine="709"/>
        <w:jc w:val="both"/>
        <w:rPr>
          <w:sz w:val="26"/>
          <w:szCs w:val="26"/>
        </w:rPr>
      </w:pPr>
      <w:r>
        <w:rPr>
          <w:sz w:val="26"/>
          <w:szCs w:val="26"/>
        </w:rPr>
        <w:t xml:space="preserve">- </w:t>
      </w:r>
      <w:r w:rsidR="00C25A5E">
        <w:rPr>
          <w:sz w:val="26"/>
          <w:szCs w:val="26"/>
        </w:rPr>
        <w:t>VĐV</w:t>
      </w:r>
      <w:r w:rsidR="00D747D1" w:rsidRPr="00AA258D">
        <w:rPr>
          <w:sz w:val="26"/>
          <w:szCs w:val="26"/>
        </w:rPr>
        <w:t xml:space="preserve"> bị </w:t>
      </w:r>
      <w:r w:rsidR="00743085" w:rsidRPr="00AA258D">
        <w:rPr>
          <w:sz w:val="26"/>
          <w:szCs w:val="26"/>
        </w:rPr>
        <w:t xml:space="preserve">02 thẻ vàng thành 01 </w:t>
      </w:r>
      <w:r w:rsidR="00D747D1" w:rsidRPr="00AA258D">
        <w:rPr>
          <w:sz w:val="26"/>
          <w:szCs w:val="26"/>
        </w:rPr>
        <w:t>thẻ đỏ sẽ phải nghỉ một trận ngay sau đó.</w:t>
      </w:r>
    </w:p>
    <w:p w14:paraId="36757FF0" w14:textId="467CB100" w:rsidR="00B8366B" w:rsidRPr="00AA258D" w:rsidRDefault="003A4912" w:rsidP="003A4912">
      <w:pPr>
        <w:pStyle w:val="NormalWeb"/>
        <w:shd w:val="clear" w:color="auto" w:fill="FFFFFF"/>
        <w:spacing w:before="120" w:beforeAutospacing="0" w:after="120" w:afterAutospacing="0" w:line="276" w:lineRule="auto"/>
        <w:ind w:firstLine="709"/>
        <w:jc w:val="both"/>
        <w:rPr>
          <w:sz w:val="26"/>
          <w:szCs w:val="26"/>
        </w:rPr>
      </w:pPr>
      <w:r>
        <w:rPr>
          <w:sz w:val="26"/>
          <w:szCs w:val="26"/>
        </w:rPr>
        <w:t xml:space="preserve">- </w:t>
      </w:r>
      <w:r w:rsidR="00C25A5E">
        <w:rPr>
          <w:sz w:val="26"/>
          <w:szCs w:val="26"/>
        </w:rPr>
        <w:t>VĐV</w:t>
      </w:r>
      <w:r w:rsidR="00B8366B" w:rsidRPr="00AA258D">
        <w:rPr>
          <w:sz w:val="26"/>
          <w:szCs w:val="26"/>
        </w:rPr>
        <w:t xml:space="preserve"> bị hai thẻ vàng trong hai trận đấu khác nhau sẽ nghỉ thi đấu trận tiếp theo ngay sau trận bị thẻ vàng thứ hai hoặc sẽ phải nghỉ một trận ngay khi bước vào vòng đấu loại trực tiếp 16 đội.</w:t>
      </w:r>
    </w:p>
    <w:p w14:paraId="54B9DB39" w14:textId="4DAA4BE1" w:rsidR="00CF244E" w:rsidRPr="00AA258D" w:rsidRDefault="003A4912" w:rsidP="003A4912">
      <w:pPr>
        <w:pStyle w:val="NormalWeb"/>
        <w:shd w:val="clear" w:color="auto" w:fill="FFFFFF"/>
        <w:spacing w:before="120" w:beforeAutospacing="0" w:after="120" w:afterAutospacing="0" w:line="276" w:lineRule="auto"/>
        <w:ind w:firstLine="709"/>
        <w:jc w:val="both"/>
        <w:rPr>
          <w:sz w:val="26"/>
          <w:szCs w:val="26"/>
        </w:rPr>
      </w:pPr>
      <w:r>
        <w:rPr>
          <w:sz w:val="26"/>
          <w:szCs w:val="26"/>
        </w:rPr>
        <w:lastRenderedPageBreak/>
        <w:t xml:space="preserve">- </w:t>
      </w:r>
      <w:r w:rsidR="00C25A5E">
        <w:rPr>
          <w:sz w:val="26"/>
          <w:szCs w:val="26"/>
        </w:rPr>
        <w:t>VĐV</w:t>
      </w:r>
      <w:r w:rsidR="00743085" w:rsidRPr="00AA258D">
        <w:rPr>
          <w:sz w:val="26"/>
          <w:szCs w:val="26"/>
        </w:rPr>
        <w:t xml:space="preserve"> bị 01 thẻ đỏ trực tiếp sẽ phải nghỉ hai trận ngay sau đó</w:t>
      </w:r>
      <w:r w:rsidR="00B26096" w:rsidRPr="00AA258D">
        <w:rPr>
          <w:sz w:val="26"/>
          <w:szCs w:val="26"/>
        </w:rPr>
        <w:t>.</w:t>
      </w:r>
      <w:r w:rsidR="00CF244E" w:rsidRPr="00AA258D">
        <w:rPr>
          <w:sz w:val="26"/>
          <w:szCs w:val="26"/>
        </w:rPr>
        <w:t xml:space="preserve"> </w:t>
      </w:r>
    </w:p>
    <w:p w14:paraId="791C0D05" w14:textId="0E42C875" w:rsidR="00B8366B" w:rsidRDefault="003A4912" w:rsidP="003A4912">
      <w:pPr>
        <w:pStyle w:val="NormalWeb"/>
        <w:shd w:val="clear" w:color="auto" w:fill="FFFFFF"/>
        <w:spacing w:before="120" w:beforeAutospacing="0" w:after="120" w:afterAutospacing="0" w:line="276" w:lineRule="auto"/>
        <w:ind w:firstLine="709"/>
        <w:jc w:val="both"/>
        <w:rPr>
          <w:sz w:val="26"/>
          <w:szCs w:val="26"/>
        </w:rPr>
      </w:pPr>
      <w:r>
        <w:rPr>
          <w:sz w:val="26"/>
          <w:szCs w:val="26"/>
        </w:rPr>
        <w:t xml:space="preserve">- </w:t>
      </w:r>
      <w:r w:rsidR="00B8366B" w:rsidRPr="00AA258D">
        <w:rPr>
          <w:sz w:val="26"/>
          <w:szCs w:val="26"/>
        </w:rPr>
        <w:t xml:space="preserve">Tất cả các thẻ phạt trước trận bán kết, trừ các thẻ đỏ </w:t>
      </w:r>
      <w:r w:rsidR="00B26096" w:rsidRPr="00AA258D">
        <w:rPr>
          <w:sz w:val="26"/>
          <w:szCs w:val="26"/>
        </w:rPr>
        <w:t xml:space="preserve">bị phạt </w:t>
      </w:r>
      <w:r w:rsidR="00B8366B" w:rsidRPr="00AA258D">
        <w:rPr>
          <w:sz w:val="26"/>
          <w:szCs w:val="26"/>
        </w:rPr>
        <w:t>trong trận tứ kết, được xóa trước trận bán kết.</w:t>
      </w:r>
      <w:r w:rsidR="00B26096" w:rsidRPr="00AA258D">
        <w:rPr>
          <w:sz w:val="26"/>
          <w:szCs w:val="26"/>
        </w:rPr>
        <w:t xml:space="preserve"> </w:t>
      </w:r>
      <w:r w:rsidR="00B8366B" w:rsidRPr="00AA258D">
        <w:rPr>
          <w:sz w:val="26"/>
          <w:szCs w:val="26"/>
        </w:rPr>
        <w:t>Thẻ phạt sẽ tính l</w:t>
      </w:r>
      <w:r w:rsidR="00B26096" w:rsidRPr="00AA258D">
        <w:rPr>
          <w:sz w:val="26"/>
          <w:szCs w:val="26"/>
        </w:rPr>
        <w:t>ại bắt đầu từ trận bán kết.</w:t>
      </w:r>
    </w:p>
    <w:p w14:paraId="6771D09D" w14:textId="2B1AD971" w:rsidR="00D60969" w:rsidRPr="00D55B55" w:rsidRDefault="003A4912" w:rsidP="003A4912">
      <w:pPr>
        <w:pStyle w:val="NormalWeb"/>
        <w:shd w:val="clear" w:color="auto" w:fill="FFFFFF"/>
        <w:spacing w:before="120" w:beforeAutospacing="0" w:after="120" w:afterAutospacing="0" w:line="276" w:lineRule="auto"/>
        <w:ind w:firstLine="709"/>
        <w:jc w:val="both"/>
        <w:rPr>
          <w:sz w:val="26"/>
          <w:szCs w:val="26"/>
        </w:rPr>
      </w:pPr>
      <w:r>
        <w:rPr>
          <w:sz w:val="26"/>
          <w:szCs w:val="26"/>
        </w:rPr>
        <w:t xml:space="preserve">- </w:t>
      </w:r>
      <w:r w:rsidR="00D60969" w:rsidRPr="00D55B55">
        <w:rPr>
          <w:sz w:val="26"/>
          <w:szCs w:val="26"/>
        </w:rPr>
        <w:t xml:space="preserve">Mức </w:t>
      </w:r>
      <w:r w:rsidR="006D0E6B" w:rsidRPr="00D55B55">
        <w:rPr>
          <w:sz w:val="26"/>
          <w:szCs w:val="26"/>
        </w:rPr>
        <w:t xml:space="preserve">thẻ </w:t>
      </w:r>
      <w:r w:rsidR="00D60969" w:rsidRPr="00D55B55">
        <w:rPr>
          <w:sz w:val="26"/>
          <w:szCs w:val="26"/>
        </w:rPr>
        <w:t xml:space="preserve">phạt: </w:t>
      </w:r>
    </w:p>
    <w:p w14:paraId="167D0CAA" w14:textId="1CBF7561" w:rsidR="00D60969" w:rsidRPr="00D55B55" w:rsidRDefault="00D60969" w:rsidP="003A4912">
      <w:pPr>
        <w:pStyle w:val="NormalWeb"/>
        <w:shd w:val="clear" w:color="auto" w:fill="FFFFFF"/>
        <w:spacing w:before="120" w:beforeAutospacing="0" w:after="120" w:afterAutospacing="0" w:line="276" w:lineRule="auto"/>
        <w:ind w:firstLine="709"/>
        <w:jc w:val="both"/>
        <w:rPr>
          <w:sz w:val="26"/>
          <w:szCs w:val="26"/>
        </w:rPr>
      </w:pPr>
      <w:r w:rsidRPr="00D55B55">
        <w:rPr>
          <w:sz w:val="26"/>
          <w:szCs w:val="26"/>
        </w:rPr>
        <w:t>+ Thẻ đỏ: 100.000 đ/thẻ.</w:t>
      </w:r>
    </w:p>
    <w:p w14:paraId="2D9C444B" w14:textId="35D12558" w:rsidR="00D60969" w:rsidRPr="00D55B55" w:rsidRDefault="00D60969" w:rsidP="003A4912">
      <w:pPr>
        <w:pStyle w:val="NormalWeb"/>
        <w:shd w:val="clear" w:color="auto" w:fill="FFFFFF"/>
        <w:spacing w:before="120" w:beforeAutospacing="0" w:after="120" w:afterAutospacing="0" w:line="276" w:lineRule="auto"/>
        <w:ind w:firstLine="709"/>
        <w:jc w:val="both"/>
        <w:rPr>
          <w:sz w:val="26"/>
          <w:szCs w:val="26"/>
        </w:rPr>
      </w:pPr>
      <w:r w:rsidRPr="00D55B55">
        <w:rPr>
          <w:sz w:val="26"/>
          <w:szCs w:val="26"/>
        </w:rPr>
        <w:t>+ Thẻ vàng: 50.000 đ/thẻ.</w:t>
      </w:r>
    </w:p>
    <w:p w14:paraId="442C678F" w14:textId="6DEBE799" w:rsidR="008367EB" w:rsidRPr="003A4912" w:rsidRDefault="008367EB" w:rsidP="003A4912">
      <w:pPr>
        <w:pStyle w:val="Default"/>
        <w:spacing w:after="200" w:line="276" w:lineRule="auto"/>
        <w:ind w:firstLine="709"/>
        <w:contextualSpacing/>
        <w:jc w:val="both"/>
        <w:rPr>
          <w:rFonts w:ascii="Times New Roman" w:hAnsi="Times New Roman" w:cs="Times New Roman"/>
          <w:b/>
          <w:i/>
          <w:iCs/>
          <w:color w:val="auto"/>
          <w:sz w:val="26"/>
        </w:rPr>
      </w:pPr>
      <w:r w:rsidRPr="003A4912">
        <w:rPr>
          <w:rFonts w:ascii="Times New Roman" w:hAnsi="Times New Roman" w:cs="Times New Roman"/>
          <w:b/>
          <w:i/>
          <w:iCs/>
          <w:color w:val="auto"/>
          <w:sz w:val="26"/>
        </w:rPr>
        <w:t>B</w:t>
      </w:r>
      <w:r w:rsidR="003A4912">
        <w:rPr>
          <w:rFonts w:ascii="Times New Roman" w:hAnsi="Times New Roman" w:cs="Times New Roman"/>
          <w:b/>
          <w:i/>
          <w:iCs/>
          <w:color w:val="auto"/>
          <w:sz w:val="26"/>
        </w:rPr>
        <w:t>TC</w:t>
      </w:r>
      <w:r w:rsidRPr="003A4912">
        <w:rPr>
          <w:rFonts w:ascii="Times New Roman" w:hAnsi="Times New Roman" w:cs="Times New Roman"/>
          <w:b/>
          <w:i/>
          <w:iCs/>
          <w:color w:val="auto"/>
          <w:sz w:val="26"/>
        </w:rPr>
        <w:t xml:space="preserve"> có quyền cao nhất </w:t>
      </w:r>
      <w:r w:rsidR="00DC1D25" w:rsidRPr="003A4912">
        <w:rPr>
          <w:rFonts w:ascii="Times New Roman" w:hAnsi="Times New Roman" w:cs="Times New Roman"/>
          <w:b/>
          <w:i/>
          <w:iCs/>
          <w:color w:val="auto"/>
          <w:sz w:val="26"/>
        </w:rPr>
        <w:t xml:space="preserve">về </w:t>
      </w:r>
      <w:r w:rsidRPr="003A4912">
        <w:rPr>
          <w:rFonts w:ascii="Times New Roman" w:hAnsi="Times New Roman" w:cs="Times New Roman"/>
          <w:b/>
          <w:i/>
          <w:iCs/>
          <w:color w:val="auto"/>
          <w:sz w:val="26"/>
        </w:rPr>
        <w:t>quyết định xử lý kỷ luật tất cả các vi phạm điều lệ giải và các qui định của BTC. Quyết định của B</w:t>
      </w:r>
      <w:r w:rsidR="003A4912">
        <w:rPr>
          <w:rFonts w:ascii="Times New Roman" w:hAnsi="Times New Roman" w:cs="Times New Roman"/>
          <w:b/>
          <w:i/>
          <w:iCs/>
          <w:color w:val="auto"/>
          <w:sz w:val="26"/>
        </w:rPr>
        <w:t>TC</w:t>
      </w:r>
      <w:r w:rsidRPr="003A4912">
        <w:rPr>
          <w:rFonts w:ascii="Times New Roman" w:hAnsi="Times New Roman" w:cs="Times New Roman"/>
          <w:b/>
          <w:i/>
          <w:iCs/>
          <w:color w:val="auto"/>
          <w:sz w:val="26"/>
        </w:rPr>
        <w:t xml:space="preserve"> là quyết định cuối cùng mọi vấn đề phát sinh diễn ra trên sân và trong suốt quá trình diễn ra giải.</w:t>
      </w:r>
    </w:p>
    <w:p w14:paraId="768DC4C5" w14:textId="3EC97EF6" w:rsidR="00F541BE" w:rsidRPr="003A4912" w:rsidRDefault="00F541BE" w:rsidP="00923036">
      <w:pPr>
        <w:pStyle w:val="NormalWeb"/>
        <w:shd w:val="clear" w:color="auto" w:fill="FFFFFF"/>
        <w:spacing w:before="0" w:beforeAutospacing="0" w:after="200" w:afterAutospacing="0" w:line="276" w:lineRule="auto"/>
        <w:ind w:left="-90"/>
        <w:contextualSpacing/>
        <w:jc w:val="both"/>
        <w:rPr>
          <w:b/>
          <w:bCs/>
        </w:rPr>
      </w:pPr>
      <w:r w:rsidRPr="00AA258D">
        <w:rPr>
          <w:sz w:val="26"/>
          <w:szCs w:val="26"/>
        </w:rPr>
        <w:t>  </w:t>
      </w:r>
      <w:r w:rsidRPr="00AA258D">
        <w:rPr>
          <w:rStyle w:val="apple-converted-space"/>
          <w:sz w:val="26"/>
          <w:szCs w:val="26"/>
        </w:rPr>
        <w:t> </w:t>
      </w:r>
      <w:r w:rsidR="00B7687E" w:rsidRPr="00AA258D">
        <w:rPr>
          <w:rStyle w:val="apple-converted-space"/>
          <w:sz w:val="26"/>
          <w:szCs w:val="26"/>
        </w:rPr>
        <w:tab/>
      </w:r>
      <w:r w:rsidR="00B7687E" w:rsidRPr="003A4912">
        <w:rPr>
          <w:rStyle w:val="Strong"/>
          <w:bCs w:val="0"/>
        </w:rPr>
        <w:t>VI</w:t>
      </w:r>
      <w:r w:rsidRPr="003A4912">
        <w:rPr>
          <w:rStyle w:val="Strong"/>
          <w:bCs w:val="0"/>
        </w:rPr>
        <w:t>. CÁC ĐIỀU KHOẢN KHÁC</w:t>
      </w:r>
    </w:p>
    <w:p w14:paraId="46AE79F3" w14:textId="738BB0B1" w:rsidR="00F541BE" w:rsidRPr="00AA258D" w:rsidRDefault="00F541BE"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Đội bóng bị loại khỏi giải sẽ bị xóa bỏ toàn bộ thành tích thi đấu </w:t>
      </w:r>
      <w:r w:rsidR="00D04CF2" w:rsidRPr="00AA258D">
        <w:rPr>
          <w:sz w:val="26"/>
          <w:szCs w:val="26"/>
        </w:rPr>
        <w:t xml:space="preserve">trước đó </w:t>
      </w:r>
      <w:r w:rsidRPr="00AA258D">
        <w:rPr>
          <w:sz w:val="26"/>
          <w:szCs w:val="26"/>
        </w:rPr>
        <w:t>và không tính kết quả các trận đấu của các đội khác với đội này.</w:t>
      </w:r>
    </w:p>
    <w:p w14:paraId="2E8947F4" w14:textId="49F7110E" w:rsidR="00F541BE" w:rsidRPr="00AA258D" w:rsidRDefault="00F541BE"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Trường hợp đội thắng trận bán kết bị loại vì vi phạm điều lệ giải thì đội thua sẽ vào tranh chung kết với đội thắng còn lại.</w:t>
      </w:r>
    </w:p>
    <w:p w14:paraId="639A2BF6" w14:textId="160043DE" w:rsidR="00362B5F" w:rsidRPr="00AA258D" w:rsidRDefault="00362B5F" w:rsidP="003A4912">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w:t>
      </w:r>
      <w:r w:rsidR="003A4912">
        <w:rPr>
          <w:sz w:val="26"/>
          <w:szCs w:val="26"/>
        </w:rPr>
        <w:t xml:space="preserve"> </w:t>
      </w:r>
      <w:r w:rsidRPr="00AA258D">
        <w:rPr>
          <w:sz w:val="26"/>
          <w:szCs w:val="26"/>
        </w:rPr>
        <w:t>Trường hợp bất khả kháng phải hoãn trận đấu như xảy ra tai nạn trong trận đấu</w:t>
      </w:r>
      <w:r w:rsidR="00E15103">
        <w:rPr>
          <w:sz w:val="26"/>
          <w:szCs w:val="26"/>
        </w:rPr>
        <w:t>,</w:t>
      </w:r>
      <w:r w:rsidRPr="00AA258D">
        <w:rPr>
          <w:sz w:val="26"/>
          <w:szCs w:val="26"/>
        </w:rPr>
        <w:t xml:space="preserve"> …thì kết quả trận đấu cũng như thời gian thi đấu được bảo lưu lại cho trận đấu bù. Trận đấu chỉ được hoãn khi có sự đồng ý của cả giám sát trận đấu và trọng tài. BTC phải thông báo đến tất cả các đội lý do hoãn trận đấu cũng như lịch đấu bù.</w:t>
      </w:r>
    </w:p>
    <w:p w14:paraId="7C3AD155" w14:textId="633E26CB" w:rsidR="00405CFF" w:rsidRPr="003A4912" w:rsidRDefault="003A4912" w:rsidP="003A4912">
      <w:pPr>
        <w:pStyle w:val="NormalWeb"/>
        <w:shd w:val="clear" w:color="auto" w:fill="FFFFFF"/>
        <w:spacing w:before="120" w:beforeAutospacing="0" w:after="120" w:afterAutospacing="0" w:line="276" w:lineRule="auto"/>
        <w:ind w:firstLine="709"/>
        <w:jc w:val="both"/>
      </w:pPr>
      <w:r>
        <w:rPr>
          <w:sz w:val="26"/>
          <w:szCs w:val="26"/>
        </w:rPr>
        <w:t xml:space="preserve">- </w:t>
      </w:r>
      <w:r w:rsidR="00362B5F" w:rsidRPr="00AA258D">
        <w:rPr>
          <w:sz w:val="26"/>
          <w:szCs w:val="26"/>
        </w:rPr>
        <w:t xml:space="preserve">Nếu trận đấu bị dừng hoặc hủy bỏ bởi một đội bóng nào đó, BTC sẽ ra quyết định đội còn lại sẽ thắng và được cộng 3 điểm với tỷ số 3-0 hoặc hơn nếu trước đó đội này đã thắng với tỉ số cao hơn. </w:t>
      </w:r>
    </w:p>
    <w:p w14:paraId="777D9540" w14:textId="0BF03CEF" w:rsidR="00F541BE" w:rsidRPr="00E15103" w:rsidRDefault="00B7687E" w:rsidP="00E15103">
      <w:pPr>
        <w:pStyle w:val="Heading1"/>
        <w:rPr>
          <w:b w:val="0"/>
          <w:bCs/>
        </w:rPr>
      </w:pPr>
      <w:r w:rsidRPr="00E15103">
        <w:rPr>
          <w:rStyle w:val="Strong"/>
          <w:b/>
          <w:bCs w:val="0"/>
        </w:rPr>
        <w:t>VI</w:t>
      </w:r>
      <w:r w:rsidR="005A6F55" w:rsidRPr="00E15103">
        <w:rPr>
          <w:rStyle w:val="Strong"/>
          <w:b/>
          <w:bCs w:val="0"/>
        </w:rPr>
        <w:t>I</w:t>
      </w:r>
      <w:r w:rsidR="00F541BE" w:rsidRPr="00E15103">
        <w:rPr>
          <w:rStyle w:val="Strong"/>
          <w:b/>
          <w:bCs w:val="0"/>
        </w:rPr>
        <w:t>. ĐIỀU KHOẢN THI HÀNH</w:t>
      </w:r>
    </w:p>
    <w:p w14:paraId="27D39D54" w14:textId="44C212EA" w:rsidR="00F541BE" w:rsidRPr="00AA258D" w:rsidRDefault="00F541BE" w:rsidP="00E15103">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Điều lệ Giải bóng đá mini nam</w:t>
      </w:r>
      <w:r w:rsidR="0014513D">
        <w:rPr>
          <w:sz w:val="26"/>
          <w:szCs w:val="26"/>
        </w:rPr>
        <w:t xml:space="preserve"> </w:t>
      </w:r>
      <w:r w:rsidRPr="00AA258D">
        <w:rPr>
          <w:sz w:val="26"/>
          <w:szCs w:val="26"/>
        </w:rPr>
        <w:t>5 người do B</w:t>
      </w:r>
      <w:r w:rsidR="00DC1D25">
        <w:rPr>
          <w:sz w:val="26"/>
          <w:szCs w:val="26"/>
        </w:rPr>
        <w:t>TC</w:t>
      </w:r>
      <w:r w:rsidRPr="00AA258D">
        <w:rPr>
          <w:sz w:val="26"/>
          <w:szCs w:val="26"/>
        </w:rPr>
        <w:t xml:space="preserve"> ban hành và có hiệu lực với các thành viên trong BTC, các đội bóng đăng ký tham gia và các cá nhân liên quan được quy định ở các phần trên.</w:t>
      </w:r>
    </w:p>
    <w:p w14:paraId="7C477AB3" w14:textId="09D60A6B" w:rsidR="00011C01" w:rsidRDefault="00F541BE" w:rsidP="00E15103">
      <w:pPr>
        <w:pStyle w:val="NormalWeb"/>
        <w:shd w:val="clear" w:color="auto" w:fill="FFFFFF"/>
        <w:spacing w:before="120" w:beforeAutospacing="0" w:after="120" w:afterAutospacing="0" w:line="276" w:lineRule="auto"/>
        <w:ind w:firstLine="709"/>
        <w:jc w:val="both"/>
        <w:rPr>
          <w:sz w:val="26"/>
          <w:szCs w:val="26"/>
        </w:rPr>
      </w:pPr>
      <w:r w:rsidRPr="00AA258D">
        <w:rPr>
          <w:sz w:val="26"/>
          <w:szCs w:val="26"/>
        </w:rPr>
        <w:t xml:space="preserve">- Chỉ có </w:t>
      </w:r>
      <w:r w:rsidR="00C25A5E">
        <w:rPr>
          <w:sz w:val="26"/>
          <w:szCs w:val="26"/>
        </w:rPr>
        <w:t>BTC</w:t>
      </w:r>
      <w:r w:rsidRPr="00AA258D">
        <w:rPr>
          <w:sz w:val="26"/>
          <w:szCs w:val="26"/>
        </w:rPr>
        <w:t xml:space="preserve"> giải có quyền sửa đổi và bổ sung Điều lệ giải bằng thông báo cụ thể.</w:t>
      </w:r>
    </w:p>
    <w:p w14:paraId="38EABA7A" w14:textId="77777777" w:rsidR="002E1385" w:rsidRDefault="00E87EEF" w:rsidP="002E1385">
      <w:pPr>
        <w:spacing w:after="120"/>
        <w:ind w:firstLine="284"/>
        <w:jc w:val="center"/>
        <w:rPr>
          <w:rStyle w:val="Strong"/>
          <w:sz w:val="26"/>
          <w:szCs w:val="26"/>
        </w:rPr>
      </w:pPr>
      <w:r>
        <w:rPr>
          <w:rStyle w:val="Strong"/>
          <w:sz w:val="26"/>
          <w:szCs w:val="26"/>
        </w:rPr>
        <w:t xml:space="preserve"> </w:t>
      </w:r>
    </w:p>
    <w:p w14:paraId="7BCA7E9A" w14:textId="31A8EF22" w:rsidR="002E1385" w:rsidRPr="002E1385" w:rsidRDefault="00E87EEF" w:rsidP="002E1385">
      <w:pPr>
        <w:spacing w:after="120"/>
        <w:ind w:firstLine="284"/>
        <w:jc w:val="center"/>
        <w:rPr>
          <w:rStyle w:val="Hyperlink"/>
          <w:rFonts w:ascii="Times New Roman" w:eastAsia="Times New Roman" w:hAnsi="Times New Roman" w:cs="Times New Roman"/>
          <w:i/>
          <w:iCs/>
          <w:sz w:val="26"/>
          <w:szCs w:val="26"/>
          <w:u w:val="none"/>
        </w:rPr>
      </w:pPr>
      <w:r>
        <w:rPr>
          <w:rStyle w:val="Strong"/>
          <w:sz w:val="26"/>
          <w:szCs w:val="26"/>
        </w:rPr>
        <w:t xml:space="preserve">     </w:t>
      </w:r>
      <w:r w:rsidR="002E1385" w:rsidRPr="002E1385">
        <w:rPr>
          <w:rStyle w:val="Hyperlink"/>
          <w:rFonts w:ascii="Times New Roman" w:eastAsia="Times New Roman" w:hAnsi="Times New Roman" w:cs="Times New Roman"/>
          <w:i/>
          <w:iCs/>
          <w:sz w:val="26"/>
          <w:szCs w:val="26"/>
          <w:u w:val="none"/>
        </w:rPr>
        <w:t>(Mẫu đăng ký)</w:t>
      </w:r>
    </w:p>
    <w:p w14:paraId="2FB5CA08" w14:textId="392BE77A" w:rsidR="002C2B92" w:rsidRPr="00860939" w:rsidRDefault="002C2B92" w:rsidP="002C2B92">
      <w:pPr>
        <w:jc w:val="center"/>
        <w:rPr>
          <w:rFonts w:ascii="Times New Roman" w:hAnsi="Times New Roman" w:cs="Times New Roman"/>
          <w:b/>
          <w:bCs/>
          <w:sz w:val="32"/>
          <w:szCs w:val="32"/>
        </w:rPr>
      </w:pPr>
      <w:r w:rsidRPr="00860939">
        <w:rPr>
          <w:rFonts w:ascii="Times New Roman" w:hAnsi="Times New Roman" w:cs="Times New Roman"/>
          <w:b/>
          <w:bCs/>
          <w:sz w:val="32"/>
          <w:szCs w:val="32"/>
        </w:rPr>
        <w:t xml:space="preserve">ĐĂNG KÝ THAM </w:t>
      </w:r>
      <w:r w:rsidR="00685715" w:rsidRPr="00860939">
        <w:rPr>
          <w:rFonts w:ascii="Times New Roman" w:hAnsi="Times New Roman" w:cs="Times New Roman"/>
          <w:b/>
          <w:bCs/>
          <w:sz w:val="32"/>
          <w:szCs w:val="32"/>
        </w:rPr>
        <w:t>GIA</w:t>
      </w:r>
      <w:r w:rsidRPr="00860939">
        <w:rPr>
          <w:rFonts w:ascii="Times New Roman" w:hAnsi="Times New Roman" w:cs="Times New Roman"/>
          <w:b/>
          <w:bCs/>
          <w:sz w:val="32"/>
          <w:szCs w:val="32"/>
        </w:rPr>
        <w:t xml:space="preserve"> MÔN BÓNG ĐÁ MINI NAM</w:t>
      </w:r>
    </w:p>
    <w:p w14:paraId="6C145079" w14:textId="153730CE" w:rsidR="002C2B92" w:rsidRPr="00685715" w:rsidRDefault="002C2B92" w:rsidP="002C2B92">
      <w:pPr>
        <w:jc w:val="center"/>
        <w:rPr>
          <w:rFonts w:ascii="Times New Roman" w:hAnsi="Times New Roman" w:cs="Times New Roman"/>
          <w:sz w:val="28"/>
          <w:szCs w:val="28"/>
        </w:rPr>
      </w:pPr>
      <w:r w:rsidRPr="00685715">
        <w:rPr>
          <w:rFonts w:ascii="Times New Roman" w:hAnsi="Times New Roman" w:cs="Times New Roman"/>
          <w:sz w:val="28"/>
          <w:szCs w:val="28"/>
        </w:rPr>
        <w:t xml:space="preserve">Hội thao </w:t>
      </w:r>
      <w:r w:rsidR="00685715" w:rsidRPr="00685715">
        <w:rPr>
          <w:rFonts w:ascii="Times New Roman" w:hAnsi="Times New Roman" w:cs="Times New Roman"/>
          <w:sz w:val="28"/>
          <w:szCs w:val="28"/>
        </w:rPr>
        <w:t>Khu Công viên Phần mềm</w:t>
      </w:r>
      <w:r w:rsidRPr="00685715">
        <w:rPr>
          <w:rFonts w:ascii="Times New Roman" w:hAnsi="Times New Roman" w:cs="Times New Roman"/>
          <w:sz w:val="28"/>
          <w:szCs w:val="28"/>
        </w:rPr>
        <w:t xml:space="preserve"> Quang Trung năm 2024</w:t>
      </w:r>
    </w:p>
    <w:p w14:paraId="1C04682A" w14:textId="26F57207" w:rsidR="002C2B92" w:rsidRPr="00685715" w:rsidRDefault="002C2B92" w:rsidP="002C2B92">
      <w:pPr>
        <w:spacing w:line="400" w:lineRule="exact"/>
        <w:rPr>
          <w:rFonts w:ascii="Times New Roman" w:hAnsi="Times New Roman" w:cs="Times New Roman"/>
          <w:sz w:val="28"/>
          <w:szCs w:val="28"/>
        </w:rPr>
      </w:pPr>
      <w:r w:rsidRPr="00685715">
        <w:rPr>
          <w:rFonts w:ascii="Times New Roman" w:hAnsi="Times New Roman" w:cs="Times New Roman"/>
          <w:sz w:val="28"/>
          <w:szCs w:val="28"/>
        </w:rPr>
        <w:t>Tên đơn vị : ……………………………………………………………………….</w:t>
      </w:r>
    </w:p>
    <w:p w14:paraId="701CCB27" w14:textId="54C2EF99" w:rsidR="002C2B92" w:rsidRPr="00685715" w:rsidRDefault="002C2B92" w:rsidP="002C2B92">
      <w:pPr>
        <w:spacing w:line="400" w:lineRule="exact"/>
        <w:rPr>
          <w:rFonts w:ascii="Times New Roman" w:hAnsi="Times New Roman" w:cs="Times New Roman"/>
          <w:sz w:val="28"/>
          <w:szCs w:val="28"/>
        </w:rPr>
      </w:pPr>
      <w:r w:rsidRPr="00685715">
        <w:rPr>
          <w:rFonts w:ascii="Times New Roman" w:hAnsi="Times New Roman" w:cs="Times New Roman"/>
          <w:sz w:val="28"/>
          <w:szCs w:val="28"/>
        </w:rPr>
        <w:t>Tên đội (nếu có): …………………………………………………………………</w:t>
      </w:r>
    </w:p>
    <w:p w14:paraId="1BAA8457" w14:textId="107284B0" w:rsidR="002C2B92" w:rsidRPr="00685715" w:rsidRDefault="002C2B92" w:rsidP="002C2B92">
      <w:pPr>
        <w:spacing w:line="400" w:lineRule="exact"/>
        <w:rPr>
          <w:rFonts w:ascii="Times New Roman" w:hAnsi="Times New Roman" w:cs="Times New Roman"/>
          <w:sz w:val="28"/>
          <w:szCs w:val="28"/>
        </w:rPr>
      </w:pPr>
      <w:r w:rsidRPr="00685715">
        <w:rPr>
          <w:rFonts w:ascii="Times New Roman" w:hAnsi="Times New Roman" w:cs="Times New Roman"/>
          <w:sz w:val="28"/>
          <w:szCs w:val="28"/>
        </w:rPr>
        <w:lastRenderedPageBreak/>
        <w:t>Màu</w:t>
      </w:r>
      <w:r w:rsidR="003400A3">
        <w:rPr>
          <w:rFonts w:ascii="Times New Roman" w:hAnsi="Times New Roman" w:cs="Times New Roman"/>
          <w:sz w:val="28"/>
          <w:szCs w:val="28"/>
        </w:rPr>
        <w:t xml:space="preserve"> </w:t>
      </w:r>
      <w:r w:rsidRPr="00685715">
        <w:rPr>
          <w:rFonts w:ascii="Times New Roman" w:hAnsi="Times New Roman" w:cs="Times New Roman"/>
          <w:sz w:val="28"/>
          <w:szCs w:val="28"/>
        </w:rPr>
        <w:t>áo</w:t>
      </w:r>
      <w:r w:rsidR="003400A3">
        <w:rPr>
          <w:rFonts w:ascii="Times New Roman" w:hAnsi="Times New Roman" w:cs="Times New Roman"/>
          <w:sz w:val="28"/>
          <w:szCs w:val="28"/>
        </w:rPr>
        <w:t xml:space="preserve">: </w:t>
      </w:r>
      <w:r w:rsidR="003400A3" w:rsidRPr="00685715">
        <w:rPr>
          <w:rFonts w:ascii="Times New Roman" w:hAnsi="Times New Roman" w:cs="Times New Roman"/>
          <w:sz w:val="28"/>
          <w:szCs w:val="28"/>
        </w:rPr>
        <w:t>…………………………………………………………………</w:t>
      </w:r>
    </w:p>
    <w:p w14:paraId="618D591B" w14:textId="63662B2F" w:rsidR="002C2B92" w:rsidRPr="00685715" w:rsidRDefault="002C2B92" w:rsidP="002C2B92">
      <w:pPr>
        <w:rPr>
          <w:rFonts w:ascii="Times New Roman" w:hAnsi="Times New Roman" w:cs="Times New Roman"/>
          <w:sz w:val="28"/>
          <w:szCs w:val="28"/>
        </w:rPr>
      </w:pPr>
      <w:r w:rsidRPr="00685715">
        <w:rPr>
          <w:rFonts w:ascii="Times New Roman" w:hAnsi="Times New Roman" w:cs="Times New Roman"/>
          <w:sz w:val="28"/>
          <w:szCs w:val="28"/>
        </w:rPr>
        <w:t>HLV/ TRƯỞNG ĐOÀN</w:t>
      </w:r>
    </w:p>
    <w:tbl>
      <w:tblPr>
        <w:tblStyle w:val="TableGrid"/>
        <w:tblW w:w="0" w:type="auto"/>
        <w:tblLook w:val="04A0" w:firstRow="1" w:lastRow="0" w:firstColumn="1" w:lastColumn="0" w:noHBand="0" w:noVBand="1"/>
      </w:tblPr>
      <w:tblGrid>
        <w:gridCol w:w="669"/>
        <w:gridCol w:w="2985"/>
        <w:gridCol w:w="2274"/>
        <w:gridCol w:w="1546"/>
        <w:gridCol w:w="1588"/>
      </w:tblGrid>
      <w:tr w:rsidR="002C2B92" w:rsidRPr="00685715" w14:paraId="2DEA8AFA" w14:textId="77777777" w:rsidTr="002C2B92">
        <w:tc>
          <w:tcPr>
            <w:tcW w:w="678" w:type="dxa"/>
          </w:tcPr>
          <w:p w14:paraId="4C97BCBC" w14:textId="77777777" w:rsidR="002C2B92" w:rsidRPr="00685715" w:rsidRDefault="002C2B92" w:rsidP="00E54D26">
            <w:pPr>
              <w:jc w:val="center"/>
              <w:rPr>
                <w:b/>
                <w:bCs/>
                <w:sz w:val="28"/>
                <w:szCs w:val="28"/>
              </w:rPr>
            </w:pPr>
            <w:r w:rsidRPr="00685715">
              <w:rPr>
                <w:b/>
                <w:bCs/>
                <w:sz w:val="28"/>
                <w:szCs w:val="28"/>
              </w:rPr>
              <w:t>Stt</w:t>
            </w:r>
          </w:p>
        </w:tc>
        <w:tc>
          <w:tcPr>
            <w:tcW w:w="3188" w:type="dxa"/>
          </w:tcPr>
          <w:p w14:paraId="74305116" w14:textId="77777777" w:rsidR="002C2B92" w:rsidRPr="00685715" w:rsidRDefault="002C2B92" w:rsidP="00E54D26">
            <w:pPr>
              <w:jc w:val="center"/>
              <w:rPr>
                <w:b/>
                <w:bCs/>
                <w:sz w:val="28"/>
                <w:szCs w:val="28"/>
              </w:rPr>
            </w:pPr>
            <w:r w:rsidRPr="00685715">
              <w:rPr>
                <w:b/>
                <w:bCs/>
                <w:sz w:val="28"/>
                <w:szCs w:val="28"/>
              </w:rPr>
              <w:t>Họ và tên</w:t>
            </w:r>
          </w:p>
        </w:tc>
        <w:tc>
          <w:tcPr>
            <w:tcW w:w="2380" w:type="dxa"/>
          </w:tcPr>
          <w:p w14:paraId="7CA39C32" w14:textId="3F4C4994" w:rsidR="002C2B92" w:rsidRPr="00685715" w:rsidRDefault="002C2B92" w:rsidP="00E54D26">
            <w:pPr>
              <w:jc w:val="center"/>
              <w:rPr>
                <w:b/>
                <w:bCs/>
                <w:sz w:val="28"/>
                <w:szCs w:val="28"/>
              </w:rPr>
            </w:pPr>
            <w:r w:rsidRPr="00685715">
              <w:rPr>
                <w:b/>
                <w:bCs/>
                <w:sz w:val="28"/>
                <w:szCs w:val="28"/>
              </w:rPr>
              <w:t>Số CCCD</w:t>
            </w:r>
          </w:p>
        </w:tc>
        <w:tc>
          <w:tcPr>
            <w:tcW w:w="1626" w:type="dxa"/>
          </w:tcPr>
          <w:p w14:paraId="2BAC16E3" w14:textId="77777777" w:rsidR="002C2B92" w:rsidRPr="00685715" w:rsidRDefault="002C2B92" w:rsidP="00E54D26">
            <w:pPr>
              <w:jc w:val="center"/>
              <w:rPr>
                <w:b/>
                <w:bCs/>
                <w:sz w:val="28"/>
                <w:szCs w:val="28"/>
              </w:rPr>
            </w:pPr>
            <w:r w:rsidRPr="00685715">
              <w:rPr>
                <w:b/>
                <w:bCs/>
                <w:sz w:val="28"/>
                <w:szCs w:val="28"/>
              </w:rPr>
              <w:t>Số ĐT</w:t>
            </w:r>
          </w:p>
        </w:tc>
        <w:tc>
          <w:tcPr>
            <w:tcW w:w="1644" w:type="dxa"/>
          </w:tcPr>
          <w:p w14:paraId="03F6CB86" w14:textId="77777777" w:rsidR="002C2B92" w:rsidRPr="00685715" w:rsidRDefault="002C2B92" w:rsidP="00E54D26">
            <w:pPr>
              <w:jc w:val="center"/>
              <w:rPr>
                <w:b/>
                <w:bCs/>
                <w:sz w:val="28"/>
                <w:szCs w:val="28"/>
              </w:rPr>
            </w:pPr>
            <w:r w:rsidRPr="00685715">
              <w:rPr>
                <w:b/>
                <w:bCs/>
                <w:sz w:val="28"/>
                <w:szCs w:val="28"/>
              </w:rPr>
              <w:t>Email</w:t>
            </w:r>
          </w:p>
        </w:tc>
      </w:tr>
      <w:tr w:rsidR="002C2B92" w:rsidRPr="00685715" w14:paraId="52750307" w14:textId="77777777" w:rsidTr="002C2B92">
        <w:tc>
          <w:tcPr>
            <w:tcW w:w="678" w:type="dxa"/>
          </w:tcPr>
          <w:p w14:paraId="19E2749C" w14:textId="77777777" w:rsidR="002C2B92" w:rsidRPr="00685715" w:rsidRDefault="002C2B92" w:rsidP="00E54D26">
            <w:pPr>
              <w:jc w:val="center"/>
              <w:rPr>
                <w:sz w:val="28"/>
                <w:szCs w:val="28"/>
              </w:rPr>
            </w:pPr>
            <w:r w:rsidRPr="00685715">
              <w:rPr>
                <w:sz w:val="28"/>
                <w:szCs w:val="28"/>
              </w:rPr>
              <w:t>1</w:t>
            </w:r>
          </w:p>
        </w:tc>
        <w:tc>
          <w:tcPr>
            <w:tcW w:w="3188" w:type="dxa"/>
          </w:tcPr>
          <w:p w14:paraId="1FA04BB5" w14:textId="77777777" w:rsidR="002C2B92" w:rsidRPr="00685715" w:rsidRDefault="002C2B92" w:rsidP="00E54D26">
            <w:pPr>
              <w:rPr>
                <w:sz w:val="28"/>
                <w:szCs w:val="28"/>
              </w:rPr>
            </w:pPr>
          </w:p>
        </w:tc>
        <w:tc>
          <w:tcPr>
            <w:tcW w:w="2380" w:type="dxa"/>
          </w:tcPr>
          <w:p w14:paraId="638519B8" w14:textId="77777777" w:rsidR="002C2B92" w:rsidRPr="00685715" w:rsidRDefault="002C2B92" w:rsidP="00E54D26">
            <w:pPr>
              <w:rPr>
                <w:sz w:val="28"/>
                <w:szCs w:val="28"/>
              </w:rPr>
            </w:pPr>
          </w:p>
        </w:tc>
        <w:tc>
          <w:tcPr>
            <w:tcW w:w="1626" w:type="dxa"/>
          </w:tcPr>
          <w:p w14:paraId="0438A62D" w14:textId="77777777" w:rsidR="002C2B92" w:rsidRPr="00685715" w:rsidRDefault="002C2B92" w:rsidP="00E54D26">
            <w:pPr>
              <w:rPr>
                <w:sz w:val="28"/>
                <w:szCs w:val="28"/>
              </w:rPr>
            </w:pPr>
          </w:p>
        </w:tc>
        <w:tc>
          <w:tcPr>
            <w:tcW w:w="1644" w:type="dxa"/>
          </w:tcPr>
          <w:p w14:paraId="0C4BC945" w14:textId="77777777" w:rsidR="002C2B92" w:rsidRPr="00685715" w:rsidRDefault="002C2B92" w:rsidP="00E54D26">
            <w:pPr>
              <w:rPr>
                <w:sz w:val="28"/>
                <w:szCs w:val="28"/>
              </w:rPr>
            </w:pPr>
          </w:p>
        </w:tc>
      </w:tr>
      <w:tr w:rsidR="002C2B92" w:rsidRPr="00685715" w14:paraId="6928C381" w14:textId="77777777" w:rsidTr="002C2B92">
        <w:tc>
          <w:tcPr>
            <w:tcW w:w="678" w:type="dxa"/>
          </w:tcPr>
          <w:p w14:paraId="6E020EC3" w14:textId="77777777" w:rsidR="002C2B92" w:rsidRPr="00685715" w:rsidRDefault="002C2B92" w:rsidP="00E54D26">
            <w:pPr>
              <w:jc w:val="center"/>
              <w:rPr>
                <w:sz w:val="28"/>
                <w:szCs w:val="28"/>
              </w:rPr>
            </w:pPr>
            <w:r w:rsidRPr="00685715">
              <w:rPr>
                <w:sz w:val="28"/>
                <w:szCs w:val="28"/>
              </w:rPr>
              <w:t>2</w:t>
            </w:r>
          </w:p>
        </w:tc>
        <w:tc>
          <w:tcPr>
            <w:tcW w:w="3188" w:type="dxa"/>
          </w:tcPr>
          <w:p w14:paraId="5FFD4C45" w14:textId="77777777" w:rsidR="002C2B92" w:rsidRPr="00685715" w:rsidRDefault="002C2B92" w:rsidP="00E54D26">
            <w:pPr>
              <w:rPr>
                <w:sz w:val="28"/>
                <w:szCs w:val="28"/>
              </w:rPr>
            </w:pPr>
          </w:p>
        </w:tc>
        <w:tc>
          <w:tcPr>
            <w:tcW w:w="2380" w:type="dxa"/>
          </w:tcPr>
          <w:p w14:paraId="1363CF9B" w14:textId="77777777" w:rsidR="002C2B92" w:rsidRPr="00685715" w:rsidRDefault="002C2B92" w:rsidP="00E54D26">
            <w:pPr>
              <w:rPr>
                <w:sz w:val="28"/>
                <w:szCs w:val="28"/>
              </w:rPr>
            </w:pPr>
          </w:p>
        </w:tc>
        <w:tc>
          <w:tcPr>
            <w:tcW w:w="1626" w:type="dxa"/>
          </w:tcPr>
          <w:p w14:paraId="77202D4B" w14:textId="77777777" w:rsidR="002C2B92" w:rsidRPr="00685715" w:rsidRDefault="002C2B92" w:rsidP="00E54D26">
            <w:pPr>
              <w:rPr>
                <w:sz w:val="28"/>
                <w:szCs w:val="28"/>
              </w:rPr>
            </w:pPr>
          </w:p>
        </w:tc>
        <w:tc>
          <w:tcPr>
            <w:tcW w:w="1644" w:type="dxa"/>
          </w:tcPr>
          <w:p w14:paraId="28769B19" w14:textId="77777777" w:rsidR="002C2B92" w:rsidRPr="00685715" w:rsidRDefault="002C2B92" w:rsidP="00E54D26">
            <w:pPr>
              <w:rPr>
                <w:sz w:val="28"/>
                <w:szCs w:val="28"/>
              </w:rPr>
            </w:pPr>
          </w:p>
        </w:tc>
      </w:tr>
    </w:tbl>
    <w:p w14:paraId="5BE11942" w14:textId="77777777" w:rsidR="002C2B92" w:rsidRPr="00685715" w:rsidRDefault="002C2B92" w:rsidP="002C2B92">
      <w:pPr>
        <w:rPr>
          <w:rFonts w:ascii="Times New Roman" w:hAnsi="Times New Roman" w:cs="Times New Roman"/>
          <w:sz w:val="28"/>
          <w:szCs w:val="28"/>
        </w:rPr>
      </w:pPr>
    </w:p>
    <w:p w14:paraId="6592DA4E" w14:textId="77777777" w:rsidR="002C2B92" w:rsidRPr="00685715" w:rsidRDefault="002C2B92" w:rsidP="002C2B92">
      <w:pPr>
        <w:rPr>
          <w:rFonts w:ascii="Times New Roman" w:hAnsi="Times New Roman" w:cs="Times New Roman"/>
          <w:b/>
          <w:bCs/>
          <w:sz w:val="28"/>
          <w:szCs w:val="28"/>
        </w:rPr>
      </w:pPr>
      <w:r w:rsidRPr="00685715">
        <w:rPr>
          <w:rFonts w:ascii="Times New Roman" w:hAnsi="Times New Roman" w:cs="Times New Roman"/>
          <w:b/>
          <w:bCs/>
          <w:sz w:val="28"/>
          <w:szCs w:val="28"/>
        </w:rPr>
        <w:t>DANH SÁCH CẦU THỦ</w:t>
      </w:r>
    </w:p>
    <w:tbl>
      <w:tblPr>
        <w:tblStyle w:val="TableGrid"/>
        <w:tblW w:w="0" w:type="auto"/>
        <w:tblLook w:val="04A0" w:firstRow="1" w:lastRow="0" w:firstColumn="1" w:lastColumn="0" w:noHBand="0" w:noVBand="1"/>
      </w:tblPr>
      <w:tblGrid>
        <w:gridCol w:w="670"/>
        <w:gridCol w:w="3004"/>
        <w:gridCol w:w="2283"/>
        <w:gridCol w:w="1534"/>
        <w:gridCol w:w="1571"/>
      </w:tblGrid>
      <w:tr w:rsidR="002C2B92" w:rsidRPr="00685715" w14:paraId="31A983DD" w14:textId="77777777" w:rsidTr="002C2B92">
        <w:tc>
          <w:tcPr>
            <w:tcW w:w="679" w:type="dxa"/>
          </w:tcPr>
          <w:p w14:paraId="6E30BD09" w14:textId="77777777" w:rsidR="002C2B92" w:rsidRPr="00685715" w:rsidRDefault="002C2B92" w:rsidP="00E54D26">
            <w:pPr>
              <w:jc w:val="center"/>
              <w:rPr>
                <w:b/>
                <w:bCs/>
                <w:sz w:val="28"/>
                <w:szCs w:val="28"/>
              </w:rPr>
            </w:pPr>
            <w:r w:rsidRPr="00685715">
              <w:rPr>
                <w:b/>
                <w:bCs/>
                <w:sz w:val="28"/>
                <w:szCs w:val="28"/>
              </w:rPr>
              <w:t>Stt</w:t>
            </w:r>
          </w:p>
        </w:tc>
        <w:tc>
          <w:tcPr>
            <w:tcW w:w="3201" w:type="dxa"/>
          </w:tcPr>
          <w:p w14:paraId="5ED0F5F5" w14:textId="77777777" w:rsidR="002C2B92" w:rsidRPr="00685715" w:rsidRDefault="002C2B92" w:rsidP="00E54D26">
            <w:pPr>
              <w:jc w:val="center"/>
              <w:rPr>
                <w:b/>
                <w:bCs/>
                <w:sz w:val="28"/>
                <w:szCs w:val="28"/>
              </w:rPr>
            </w:pPr>
            <w:r w:rsidRPr="00685715">
              <w:rPr>
                <w:b/>
                <w:bCs/>
                <w:sz w:val="28"/>
                <w:szCs w:val="28"/>
              </w:rPr>
              <w:t>Họ và tên</w:t>
            </w:r>
          </w:p>
        </w:tc>
        <w:tc>
          <w:tcPr>
            <w:tcW w:w="2386" w:type="dxa"/>
          </w:tcPr>
          <w:p w14:paraId="1178A33B" w14:textId="23692990" w:rsidR="002C2B92" w:rsidRPr="00685715" w:rsidRDefault="002C2B92" w:rsidP="00E54D26">
            <w:pPr>
              <w:jc w:val="center"/>
              <w:rPr>
                <w:b/>
                <w:bCs/>
                <w:sz w:val="28"/>
                <w:szCs w:val="28"/>
              </w:rPr>
            </w:pPr>
            <w:r w:rsidRPr="00685715">
              <w:rPr>
                <w:b/>
                <w:bCs/>
                <w:sz w:val="28"/>
                <w:szCs w:val="28"/>
              </w:rPr>
              <w:t>Số CCCD</w:t>
            </w:r>
          </w:p>
        </w:tc>
        <w:tc>
          <w:tcPr>
            <w:tcW w:w="1618" w:type="dxa"/>
          </w:tcPr>
          <w:p w14:paraId="5C1ABF23" w14:textId="77777777" w:rsidR="002C2B92" w:rsidRPr="00685715" w:rsidRDefault="002C2B92" w:rsidP="00E54D26">
            <w:pPr>
              <w:jc w:val="center"/>
              <w:rPr>
                <w:b/>
                <w:bCs/>
                <w:sz w:val="28"/>
                <w:szCs w:val="28"/>
              </w:rPr>
            </w:pPr>
            <w:r w:rsidRPr="00685715">
              <w:rPr>
                <w:b/>
                <w:bCs/>
                <w:sz w:val="28"/>
                <w:szCs w:val="28"/>
              </w:rPr>
              <w:t>Số áo</w:t>
            </w:r>
          </w:p>
        </w:tc>
        <w:tc>
          <w:tcPr>
            <w:tcW w:w="1632" w:type="dxa"/>
          </w:tcPr>
          <w:p w14:paraId="09237E1B" w14:textId="77777777" w:rsidR="002C2B92" w:rsidRPr="00685715" w:rsidRDefault="002C2B92" w:rsidP="00E54D26">
            <w:pPr>
              <w:jc w:val="center"/>
              <w:rPr>
                <w:b/>
                <w:bCs/>
                <w:sz w:val="28"/>
                <w:szCs w:val="28"/>
              </w:rPr>
            </w:pPr>
            <w:r w:rsidRPr="00685715">
              <w:rPr>
                <w:b/>
                <w:bCs/>
                <w:sz w:val="28"/>
                <w:szCs w:val="28"/>
              </w:rPr>
              <w:t>Hình cầu thủ</w:t>
            </w:r>
          </w:p>
        </w:tc>
      </w:tr>
      <w:tr w:rsidR="002C2B92" w:rsidRPr="00685715" w14:paraId="0A0F1972" w14:textId="77777777" w:rsidTr="002C2B92">
        <w:trPr>
          <w:trHeight w:val="1144"/>
        </w:trPr>
        <w:tc>
          <w:tcPr>
            <w:tcW w:w="679" w:type="dxa"/>
          </w:tcPr>
          <w:p w14:paraId="4F3475A6" w14:textId="77777777" w:rsidR="002C2B92" w:rsidRPr="00685715" w:rsidRDefault="002C2B92" w:rsidP="00E54D26">
            <w:pPr>
              <w:jc w:val="center"/>
              <w:rPr>
                <w:sz w:val="28"/>
                <w:szCs w:val="28"/>
              </w:rPr>
            </w:pPr>
            <w:r w:rsidRPr="00685715">
              <w:rPr>
                <w:sz w:val="28"/>
                <w:szCs w:val="28"/>
              </w:rPr>
              <w:t>1</w:t>
            </w:r>
          </w:p>
        </w:tc>
        <w:tc>
          <w:tcPr>
            <w:tcW w:w="3201" w:type="dxa"/>
          </w:tcPr>
          <w:p w14:paraId="2A923C45" w14:textId="77777777" w:rsidR="002C2B92" w:rsidRPr="00685715" w:rsidRDefault="002C2B92" w:rsidP="00E54D26">
            <w:pPr>
              <w:rPr>
                <w:sz w:val="28"/>
                <w:szCs w:val="28"/>
              </w:rPr>
            </w:pPr>
          </w:p>
        </w:tc>
        <w:tc>
          <w:tcPr>
            <w:tcW w:w="2386" w:type="dxa"/>
          </w:tcPr>
          <w:p w14:paraId="471EEA2C" w14:textId="77777777" w:rsidR="002C2B92" w:rsidRPr="00685715" w:rsidRDefault="002C2B92" w:rsidP="00E54D26">
            <w:pPr>
              <w:rPr>
                <w:sz w:val="28"/>
                <w:szCs w:val="28"/>
              </w:rPr>
            </w:pPr>
          </w:p>
        </w:tc>
        <w:tc>
          <w:tcPr>
            <w:tcW w:w="1618" w:type="dxa"/>
          </w:tcPr>
          <w:p w14:paraId="080A824A" w14:textId="77777777" w:rsidR="002C2B92" w:rsidRPr="00685715" w:rsidRDefault="002C2B92" w:rsidP="00E54D26">
            <w:pPr>
              <w:rPr>
                <w:sz w:val="28"/>
                <w:szCs w:val="28"/>
              </w:rPr>
            </w:pPr>
          </w:p>
        </w:tc>
        <w:tc>
          <w:tcPr>
            <w:tcW w:w="1632" w:type="dxa"/>
          </w:tcPr>
          <w:p w14:paraId="1634FE5E" w14:textId="77777777" w:rsidR="002C2B92" w:rsidRPr="00685715" w:rsidRDefault="002C2B92" w:rsidP="00E54D26">
            <w:pPr>
              <w:rPr>
                <w:sz w:val="28"/>
                <w:szCs w:val="28"/>
              </w:rPr>
            </w:pPr>
          </w:p>
        </w:tc>
      </w:tr>
      <w:tr w:rsidR="002C2B92" w:rsidRPr="00685715" w14:paraId="16FA6B9C" w14:textId="77777777" w:rsidTr="002C2B92">
        <w:trPr>
          <w:trHeight w:val="1252"/>
        </w:trPr>
        <w:tc>
          <w:tcPr>
            <w:tcW w:w="679" w:type="dxa"/>
          </w:tcPr>
          <w:p w14:paraId="004FCDDC" w14:textId="77777777" w:rsidR="002C2B92" w:rsidRPr="00685715" w:rsidRDefault="002C2B92" w:rsidP="00E54D26">
            <w:pPr>
              <w:jc w:val="center"/>
              <w:rPr>
                <w:sz w:val="28"/>
                <w:szCs w:val="28"/>
              </w:rPr>
            </w:pPr>
            <w:r w:rsidRPr="00685715">
              <w:rPr>
                <w:sz w:val="28"/>
                <w:szCs w:val="28"/>
              </w:rPr>
              <w:t>2</w:t>
            </w:r>
          </w:p>
        </w:tc>
        <w:tc>
          <w:tcPr>
            <w:tcW w:w="3201" w:type="dxa"/>
          </w:tcPr>
          <w:p w14:paraId="1099212E" w14:textId="77777777" w:rsidR="002C2B92" w:rsidRPr="00685715" w:rsidRDefault="002C2B92" w:rsidP="00E54D26">
            <w:pPr>
              <w:rPr>
                <w:sz w:val="28"/>
                <w:szCs w:val="28"/>
              </w:rPr>
            </w:pPr>
          </w:p>
        </w:tc>
        <w:tc>
          <w:tcPr>
            <w:tcW w:w="2386" w:type="dxa"/>
          </w:tcPr>
          <w:p w14:paraId="5D9A944A" w14:textId="77777777" w:rsidR="002C2B92" w:rsidRPr="00685715" w:rsidRDefault="002C2B92" w:rsidP="00E54D26">
            <w:pPr>
              <w:rPr>
                <w:sz w:val="28"/>
                <w:szCs w:val="28"/>
              </w:rPr>
            </w:pPr>
          </w:p>
        </w:tc>
        <w:tc>
          <w:tcPr>
            <w:tcW w:w="1618" w:type="dxa"/>
          </w:tcPr>
          <w:p w14:paraId="0E37B408" w14:textId="77777777" w:rsidR="002C2B92" w:rsidRPr="00685715" w:rsidRDefault="002C2B92" w:rsidP="00E54D26">
            <w:pPr>
              <w:rPr>
                <w:sz w:val="28"/>
                <w:szCs w:val="28"/>
              </w:rPr>
            </w:pPr>
          </w:p>
        </w:tc>
        <w:tc>
          <w:tcPr>
            <w:tcW w:w="1632" w:type="dxa"/>
          </w:tcPr>
          <w:p w14:paraId="0A025819" w14:textId="77777777" w:rsidR="002C2B92" w:rsidRPr="00685715" w:rsidRDefault="002C2B92" w:rsidP="00E54D26">
            <w:pPr>
              <w:rPr>
                <w:sz w:val="28"/>
                <w:szCs w:val="28"/>
              </w:rPr>
            </w:pPr>
          </w:p>
        </w:tc>
      </w:tr>
      <w:tr w:rsidR="002C2B92" w:rsidRPr="00685715" w14:paraId="6C49225F" w14:textId="77777777" w:rsidTr="002C2B92">
        <w:trPr>
          <w:trHeight w:val="1252"/>
        </w:trPr>
        <w:tc>
          <w:tcPr>
            <w:tcW w:w="679" w:type="dxa"/>
          </w:tcPr>
          <w:p w14:paraId="1FFEFFD0" w14:textId="77777777" w:rsidR="002C2B92" w:rsidRPr="00685715" w:rsidRDefault="002C2B92" w:rsidP="00E54D26">
            <w:pPr>
              <w:jc w:val="center"/>
              <w:rPr>
                <w:sz w:val="28"/>
                <w:szCs w:val="28"/>
              </w:rPr>
            </w:pPr>
            <w:r w:rsidRPr="00685715">
              <w:rPr>
                <w:sz w:val="28"/>
                <w:szCs w:val="28"/>
              </w:rPr>
              <w:t>3</w:t>
            </w:r>
          </w:p>
        </w:tc>
        <w:tc>
          <w:tcPr>
            <w:tcW w:w="3201" w:type="dxa"/>
          </w:tcPr>
          <w:p w14:paraId="14A894A0" w14:textId="77777777" w:rsidR="002C2B92" w:rsidRPr="00685715" w:rsidRDefault="002C2B92" w:rsidP="00E54D26">
            <w:pPr>
              <w:rPr>
                <w:sz w:val="28"/>
                <w:szCs w:val="28"/>
              </w:rPr>
            </w:pPr>
          </w:p>
        </w:tc>
        <w:tc>
          <w:tcPr>
            <w:tcW w:w="2386" w:type="dxa"/>
          </w:tcPr>
          <w:p w14:paraId="225A6B3C" w14:textId="77777777" w:rsidR="002C2B92" w:rsidRPr="00685715" w:rsidRDefault="002C2B92" w:rsidP="00E54D26">
            <w:pPr>
              <w:rPr>
                <w:sz w:val="28"/>
                <w:szCs w:val="28"/>
              </w:rPr>
            </w:pPr>
          </w:p>
        </w:tc>
        <w:tc>
          <w:tcPr>
            <w:tcW w:w="1618" w:type="dxa"/>
          </w:tcPr>
          <w:p w14:paraId="01D09D9D" w14:textId="77777777" w:rsidR="002C2B92" w:rsidRPr="00685715" w:rsidRDefault="002C2B92" w:rsidP="00E54D26">
            <w:pPr>
              <w:rPr>
                <w:sz w:val="28"/>
                <w:szCs w:val="28"/>
              </w:rPr>
            </w:pPr>
          </w:p>
        </w:tc>
        <w:tc>
          <w:tcPr>
            <w:tcW w:w="1632" w:type="dxa"/>
          </w:tcPr>
          <w:p w14:paraId="3B3B4815" w14:textId="77777777" w:rsidR="002C2B92" w:rsidRPr="00685715" w:rsidRDefault="002C2B92" w:rsidP="00E54D26">
            <w:pPr>
              <w:rPr>
                <w:sz w:val="28"/>
                <w:szCs w:val="28"/>
              </w:rPr>
            </w:pPr>
          </w:p>
        </w:tc>
      </w:tr>
      <w:tr w:rsidR="002C2B92" w:rsidRPr="00685715" w14:paraId="78216C1B" w14:textId="77777777" w:rsidTr="002C2B92">
        <w:trPr>
          <w:trHeight w:val="1252"/>
        </w:trPr>
        <w:tc>
          <w:tcPr>
            <w:tcW w:w="679" w:type="dxa"/>
          </w:tcPr>
          <w:p w14:paraId="4CB89810" w14:textId="77777777" w:rsidR="002C2B92" w:rsidRPr="00685715" w:rsidRDefault="002C2B92" w:rsidP="00E54D26">
            <w:pPr>
              <w:jc w:val="center"/>
              <w:rPr>
                <w:sz w:val="28"/>
                <w:szCs w:val="28"/>
              </w:rPr>
            </w:pPr>
            <w:r w:rsidRPr="00685715">
              <w:rPr>
                <w:sz w:val="28"/>
                <w:szCs w:val="28"/>
              </w:rPr>
              <w:t>4</w:t>
            </w:r>
          </w:p>
        </w:tc>
        <w:tc>
          <w:tcPr>
            <w:tcW w:w="3201" w:type="dxa"/>
          </w:tcPr>
          <w:p w14:paraId="60AE79E6" w14:textId="77777777" w:rsidR="002C2B92" w:rsidRPr="00685715" w:rsidRDefault="002C2B92" w:rsidP="00E54D26">
            <w:pPr>
              <w:rPr>
                <w:sz w:val="28"/>
                <w:szCs w:val="28"/>
              </w:rPr>
            </w:pPr>
          </w:p>
        </w:tc>
        <w:tc>
          <w:tcPr>
            <w:tcW w:w="2386" w:type="dxa"/>
          </w:tcPr>
          <w:p w14:paraId="20874F76" w14:textId="77777777" w:rsidR="002C2B92" w:rsidRPr="00685715" w:rsidRDefault="002C2B92" w:rsidP="00E54D26">
            <w:pPr>
              <w:rPr>
                <w:sz w:val="28"/>
                <w:szCs w:val="28"/>
              </w:rPr>
            </w:pPr>
          </w:p>
        </w:tc>
        <w:tc>
          <w:tcPr>
            <w:tcW w:w="1618" w:type="dxa"/>
          </w:tcPr>
          <w:p w14:paraId="020032B8" w14:textId="77777777" w:rsidR="002C2B92" w:rsidRPr="00685715" w:rsidRDefault="002C2B92" w:rsidP="00E54D26">
            <w:pPr>
              <w:rPr>
                <w:sz w:val="28"/>
                <w:szCs w:val="28"/>
              </w:rPr>
            </w:pPr>
          </w:p>
        </w:tc>
        <w:tc>
          <w:tcPr>
            <w:tcW w:w="1632" w:type="dxa"/>
          </w:tcPr>
          <w:p w14:paraId="5CA66FF2" w14:textId="77777777" w:rsidR="002C2B92" w:rsidRPr="00685715" w:rsidRDefault="002C2B92" w:rsidP="00E54D26">
            <w:pPr>
              <w:rPr>
                <w:sz w:val="28"/>
                <w:szCs w:val="28"/>
              </w:rPr>
            </w:pPr>
          </w:p>
        </w:tc>
      </w:tr>
      <w:tr w:rsidR="002C2B92" w:rsidRPr="00685715" w14:paraId="7D356529" w14:textId="77777777" w:rsidTr="002C2B92">
        <w:trPr>
          <w:trHeight w:val="1252"/>
        </w:trPr>
        <w:tc>
          <w:tcPr>
            <w:tcW w:w="679" w:type="dxa"/>
          </w:tcPr>
          <w:p w14:paraId="353D4CCF" w14:textId="77777777" w:rsidR="002C2B92" w:rsidRPr="00685715" w:rsidRDefault="002C2B92" w:rsidP="00E54D26">
            <w:pPr>
              <w:jc w:val="center"/>
              <w:rPr>
                <w:sz w:val="28"/>
                <w:szCs w:val="28"/>
              </w:rPr>
            </w:pPr>
            <w:r w:rsidRPr="00685715">
              <w:rPr>
                <w:sz w:val="28"/>
                <w:szCs w:val="28"/>
              </w:rPr>
              <w:t>5</w:t>
            </w:r>
          </w:p>
        </w:tc>
        <w:tc>
          <w:tcPr>
            <w:tcW w:w="3201" w:type="dxa"/>
          </w:tcPr>
          <w:p w14:paraId="0BB86490" w14:textId="77777777" w:rsidR="002C2B92" w:rsidRPr="00685715" w:rsidRDefault="002C2B92" w:rsidP="00E54D26">
            <w:pPr>
              <w:rPr>
                <w:sz w:val="28"/>
                <w:szCs w:val="28"/>
              </w:rPr>
            </w:pPr>
          </w:p>
        </w:tc>
        <w:tc>
          <w:tcPr>
            <w:tcW w:w="2386" w:type="dxa"/>
          </w:tcPr>
          <w:p w14:paraId="3BF6A71A" w14:textId="77777777" w:rsidR="002C2B92" w:rsidRPr="00685715" w:rsidRDefault="002C2B92" w:rsidP="00E54D26">
            <w:pPr>
              <w:rPr>
                <w:sz w:val="28"/>
                <w:szCs w:val="28"/>
              </w:rPr>
            </w:pPr>
          </w:p>
        </w:tc>
        <w:tc>
          <w:tcPr>
            <w:tcW w:w="1618" w:type="dxa"/>
          </w:tcPr>
          <w:p w14:paraId="00757288" w14:textId="77777777" w:rsidR="002C2B92" w:rsidRPr="00685715" w:rsidRDefault="002C2B92" w:rsidP="00E54D26">
            <w:pPr>
              <w:rPr>
                <w:sz w:val="28"/>
                <w:szCs w:val="28"/>
              </w:rPr>
            </w:pPr>
          </w:p>
        </w:tc>
        <w:tc>
          <w:tcPr>
            <w:tcW w:w="1632" w:type="dxa"/>
          </w:tcPr>
          <w:p w14:paraId="34B775F7" w14:textId="77777777" w:rsidR="002C2B92" w:rsidRPr="00685715" w:rsidRDefault="002C2B92" w:rsidP="00E54D26">
            <w:pPr>
              <w:rPr>
                <w:sz w:val="28"/>
                <w:szCs w:val="28"/>
              </w:rPr>
            </w:pPr>
          </w:p>
        </w:tc>
      </w:tr>
    </w:tbl>
    <w:p w14:paraId="3A90748D" w14:textId="55749A52" w:rsidR="00536FF1" w:rsidRPr="00685715" w:rsidRDefault="002C2B92">
      <w:pPr>
        <w:jc w:val="right"/>
        <w:rPr>
          <w:rFonts w:ascii="Times New Roman" w:hAnsi="Times New Roman" w:cs="Times New Roman"/>
          <w:i/>
          <w:iCs/>
          <w:sz w:val="26"/>
          <w:szCs w:val="26"/>
        </w:rPr>
      </w:pPr>
      <w:r w:rsidRPr="00685715">
        <w:rPr>
          <w:rFonts w:ascii="Times New Roman" w:hAnsi="Times New Roman" w:cs="Times New Roman"/>
          <w:i/>
          <w:iCs/>
          <w:sz w:val="28"/>
          <w:szCs w:val="28"/>
        </w:rPr>
        <w:t>(Đơn vị ký tên đóng dấu)</w:t>
      </w:r>
    </w:p>
    <w:sectPr w:rsidR="00536FF1" w:rsidRPr="00685715" w:rsidSect="001F0E2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A0C"/>
    <w:multiLevelType w:val="hybridMultilevel"/>
    <w:tmpl w:val="D74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A4D57"/>
    <w:multiLevelType w:val="hybridMultilevel"/>
    <w:tmpl w:val="1CDC8A5C"/>
    <w:lvl w:ilvl="0" w:tplc="20C20B7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551A3"/>
    <w:multiLevelType w:val="hybridMultilevel"/>
    <w:tmpl w:val="97563CA8"/>
    <w:lvl w:ilvl="0" w:tplc="BFCCA5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C18EF"/>
    <w:multiLevelType w:val="hybridMultilevel"/>
    <w:tmpl w:val="55BC98AA"/>
    <w:lvl w:ilvl="0" w:tplc="5B7044D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B1065B"/>
    <w:multiLevelType w:val="hybridMultilevel"/>
    <w:tmpl w:val="C11C022E"/>
    <w:lvl w:ilvl="0" w:tplc="532642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75037"/>
    <w:multiLevelType w:val="hybridMultilevel"/>
    <w:tmpl w:val="6D5CF22E"/>
    <w:lvl w:ilvl="0" w:tplc="9F2CD2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E65DFD"/>
    <w:multiLevelType w:val="hybridMultilevel"/>
    <w:tmpl w:val="68C48CF8"/>
    <w:lvl w:ilvl="0" w:tplc="55AACBD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41D96"/>
    <w:multiLevelType w:val="hybridMultilevel"/>
    <w:tmpl w:val="429A7666"/>
    <w:lvl w:ilvl="0" w:tplc="FE50DC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73823"/>
    <w:multiLevelType w:val="hybridMultilevel"/>
    <w:tmpl w:val="BBD0B6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5B7038"/>
    <w:multiLevelType w:val="multilevel"/>
    <w:tmpl w:val="ACF83EC6"/>
    <w:lvl w:ilvl="0">
      <w:start w:val="2"/>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33906A28"/>
    <w:multiLevelType w:val="hybridMultilevel"/>
    <w:tmpl w:val="1E3E7800"/>
    <w:lvl w:ilvl="0" w:tplc="A05A44D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5C5B81"/>
    <w:multiLevelType w:val="hybridMultilevel"/>
    <w:tmpl w:val="35462930"/>
    <w:lvl w:ilvl="0" w:tplc="837A3E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1931BD"/>
    <w:multiLevelType w:val="hybridMultilevel"/>
    <w:tmpl w:val="C14A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B72DA"/>
    <w:multiLevelType w:val="hybridMultilevel"/>
    <w:tmpl w:val="E8966A86"/>
    <w:lvl w:ilvl="0" w:tplc="2F4C024E">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4CBE485F"/>
    <w:multiLevelType w:val="hybridMultilevel"/>
    <w:tmpl w:val="8362AD46"/>
    <w:lvl w:ilvl="0" w:tplc="EB083660">
      <w:start w:val="1"/>
      <w:numFmt w:val="bullet"/>
      <w:lvlText w:val="-"/>
      <w:lvlJc w:val="left"/>
      <w:pPr>
        <w:ind w:left="1152" w:hanging="360"/>
      </w:pPr>
      <w:rPr>
        <w:rFonts w:ascii="Times New Roman" w:eastAsia="Times New Roman" w:hAnsi="Times New Roman" w:cs="Times New Roman"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4F0A72DA"/>
    <w:multiLevelType w:val="hybridMultilevel"/>
    <w:tmpl w:val="1AEC4F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6057D"/>
    <w:multiLevelType w:val="hybridMultilevel"/>
    <w:tmpl w:val="2E18B9C2"/>
    <w:lvl w:ilvl="0" w:tplc="FED86CE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42647E"/>
    <w:multiLevelType w:val="hybridMultilevel"/>
    <w:tmpl w:val="0B065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D94D47"/>
    <w:multiLevelType w:val="hybridMultilevel"/>
    <w:tmpl w:val="74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52BAC"/>
    <w:multiLevelType w:val="hybridMultilevel"/>
    <w:tmpl w:val="2BE8F054"/>
    <w:lvl w:ilvl="0" w:tplc="04F2276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A34E41"/>
    <w:multiLevelType w:val="hybridMultilevel"/>
    <w:tmpl w:val="80804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E3B11"/>
    <w:multiLevelType w:val="hybridMultilevel"/>
    <w:tmpl w:val="5A12E35A"/>
    <w:lvl w:ilvl="0" w:tplc="ACEC7CA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C01034"/>
    <w:multiLevelType w:val="hybridMultilevel"/>
    <w:tmpl w:val="5D7E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D4AA2"/>
    <w:multiLevelType w:val="hybridMultilevel"/>
    <w:tmpl w:val="4D74E2EA"/>
    <w:lvl w:ilvl="0" w:tplc="020ABB1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145474"/>
    <w:multiLevelType w:val="hybridMultilevel"/>
    <w:tmpl w:val="E0081C94"/>
    <w:lvl w:ilvl="0" w:tplc="7CAE91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3427726">
    <w:abstractNumId w:val="24"/>
  </w:num>
  <w:num w:numId="2" w16cid:durableId="588933013">
    <w:abstractNumId w:val="22"/>
  </w:num>
  <w:num w:numId="3" w16cid:durableId="496309888">
    <w:abstractNumId w:val="5"/>
  </w:num>
  <w:num w:numId="4" w16cid:durableId="1652365494">
    <w:abstractNumId w:val="9"/>
  </w:num>
  <w:num w:numId="5" w16cid:durableId="1276524902">
    <w:abstractNumId w:val="18"/>
  </w:num>
  <w:num w:numId="6" w16cid:durableId="649405797">
    <w:abstractNumId w:val="0"/>
  </w:num>
  <w:num w:numId="7" w16cid:durableId="902256447">
    <w:abstractNumId w:val="10"/>
  </w:num>
  <w:num w:numId="8" w16cid:durableId="1031568714">
    <w:abstractNumId w:val="20"/>
  </w:num>
  <w:num w:numId="9" w16cid:durableId="1109930794">
    <w:abstractNumId w:val="15"/>
  </w:num>
  <w:num w:numId="10" w16cid:durableId="1458142773">
    <w:abstractNumId w:val="12"/>
  </w:num>
  <w:num w:numId="11" w16cid:durableId="44793649">
    <w:abstractNumId w:val="1"/>
  </w:num>
  <w:num w:numId="12" w16cid:durableId="197819721">
    <w:abstractNumId w:val="17"/>
  </w:num>
  <w:num w:numId="13" w16cid:durableId="1943100148">
    <w:abstractNumId w:val="6"/>
  </w:num>
  <w:num w:numId="14" w16cid:durableId="1771731054">
    <w:abstractNumId w:val="16"/>
  </w:num>
  <w:num w:numId="15" w16cid:durableId="1328751511">
    <w:abstractNumId w:val="23"/>
  </w:num>
  <w:num w:numId="16" w16cid:durableId="151062822">
    <w:abstractNumId w:val="19"/>
  </w:num>
  <w:num w:numId="17" w16cid:durableId="484511069">
    <w:abstractNumId w:val="3"/>
  </w:num>
  <w:num w:numId="18" w16cid:durableId="702481656">
    <w:abstractNumId w:val="13"/>
  </w:num>
  <w:num w:numId="19" w16cid:durableId="531963264">
    <w:abstractNumId w:val="14"/>
  </w:num>
  <w:num w:numId="20" w16cid:durableId="572395305">
    <w:abstractNumId w:val="11"/>
  </w:num>
  <w:num w:numId="21" w16cid:durableId="309213577">
    <w:abstractNumId w:val="7"/>
  </w:num>
  <w:num w:numId="22" w16cid:durableId="1566840526">
    <w:abstractNumId w:val="21"/>
  </w:num>
  <w:num w:numId="23" w16cid:durableId="1011686135">
    <w:abstractNumId w:val="8"/>
  </w:num>
  <w:num w:numId="24" w16cid:durableId="2088839195">
    <w:abstractNumId w:val="2"/>
  </w:num>
  <w:num w:numId="25" w16cid:durableId="2138527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BE"/>
    <w:rsid w:val="00011C01"/>
    <w:rsid w:val="0006337C"/>
    <w:rsid w:val="00076383"/>
    <w:rsid w:val="000802F1"/>
    <w:rsid w:val="00090C90"/>
    <w:rsid w:val="000C48EB"/>
    <w:rsid w:val="000C7E30"/>
    <w:rsid w:val="001031B4"/>
    <w:rsid w:val="00143217"/>
    <w:rsid w:val="0014513D"/>
    <w:rsid w:val="00157F47"/>
    <w:rsid w:val="00163C72"/>
    <w:rsid w:val="00180682"/>
    <w:rsid w:val="00185170"/>
    <w:rsid w:val="001A07C5"/>
    <w:rsid w:val="001C206A"/>
    <w:rsid w:val="001E3974"/>
    <w:rsid w:val="001E5342"/>
    <w:rsid w:val="001F0E23"/>
    <w:rsid w:val="001F211B"/>
    <w:rsid w:val="00207AF1"/>
    <w:rsid w:val="002868E3"/>
    <w:rsid w:val="002929FE"/>
    <w:rsid w:val="002965D0"/>
    <w:rsid w:val="002A7439"/>
    <w:rsid w:val="002B6CB3"/>
    <w:rsid w:val="002C2129"/>
    <w:rsid w:val="002C2B92"/>
    <w:rsid w:val="002C40F3"/>
    <w:rsid w:val="002C6E24"/>
    <w:rsid w:val="002D2083"/>
    <w:rsid w:val="002E1385"/>
    <w:rsid w:val="002E2010"/>
    <w:rsid w:val="00302703"/>
    <w:rsid w:val="003307C2"/>
    <w:rsid w:val="003400A3"/>
    <w:rsid w:val="00351DB5"/>
    <w:rsid w:val="00353FFF"/>
    <w:rsid w:val="00362B5F"/>
    <w:rsid w:val="0036647F"/>
    <w:rsid w:val="003831B1"/>
    <w:rsid w:val="00386ECE"/>
    <w:rsid w:val="00394CCD"/>
    <w:rsid w:val="003A2887"/>
    <w:rsid w:val="003A4912"/>
    <w:rsid w:val="003F29EE"/>
    <w:rsid w:val="00405CFF"/>
    <w:rsid w:val="0043603E"/>
    <w:rsid w:val="0045610B"/>
    <w:rsid w:val="004746C4"/>
    <w:rsid w:val="004A119F"/>
    <w:rsid w:val="004C1C72"/>
    <w:rsid w:val="004F235B"/>
    <w:rsid w:val="00505BDE"/>
    <w:rsid w:val="00526903"/>
    <w:rsid w:val="00536FF1"/>
    <w:rsid w:val="0055620D"/>
    <w:rsid w:val="005600EB"/>
    <w:rsid w:val="0056056E"/>
    <w:rsid w:val="00566286"/>
    <w:rsid w:val="005A6F55"/>
    <w:rsid w:val="005D023C"/>
    <w:rsid w:val="005D7204"/>
    <w:rsid w:val="005F0171"/>
    <w:rsid w:val="005F306C"/>
    <w:rsid w:val="005F5D0B"/>
    <w:rsid w:val="00613107"/>
    <w:rsid w:val="00623E8E"/>
    <w:rsid w:val="00642F81"/>
    <w:rsid w:val="00643D43"/>
    <w:rsid w:val="006460E6"/>
    <w:rsid w:val="006611F6"/>
    <w:rsid w:val="00664083"/>
    <w:rsid w:val="00685715"/>
    <w:rsid w:val="00692D8B"/>
    <w:rsid w:val="006B50E4"/>
    <w:rsid w:val="006C40E3"/>
    <w:rsid w:val="006D0E6B"/>
    <w:rsid w:val="006F17C8"/>
    <w:rsid w:val="00701BD5"/>
    <w:rsid w:val="00714313"/>
    <w:rsid w:val="007201FB"/>
    <w:rsid w:val="007328E2"/>
    <w:rsid w:val="00743085"/>
    <w:rsid w:val="0074725B"/>
    <w:rsid w:val="007510A2"/>
    <w:rsid w:val="007B5699"/>
    <w:rsid w:val="007C67B1"/>
    <w:rsid w:val="007D3F77"/>
    <w:rsid w:val="007D6B3F"/>
    <w:rsid w:val="007F1286"/>
    <w:rsid w:val="008367EB"/>
    <w:rsid w:val="00855D38"/>
    <w:rsid w:val="00857DB7"/>
    <w:rsid w:val="008606E7"/>
    <w:rsid w:val="00860939"/>
    <w:rsid w:val="00894F4F"/>
    <w:rsid w:val="00917B0D"/>
    <w:rsid w:val="00923036"/>
    <w:rsid w:val="00934A16"/>
    <w:rsid w:val="00940D00"/>
    <w:rsid w:val="00957BEB"/>
    <w:rsid w:val="0098462D"/>
    <w:rsid w:val="00994F88"/>
    <w:rsid w:val="009E67E5"/>
    <w:rsid w:val="00A037A7"/>
    <w:rsid w:val="00A81109"/>
    <w:rsid w:val="00AA258D"/>
    <w:rsid w:val="00AD6CF4"/>
    <w:rsid w:val="00AE024C"/>
    <w:rsid w:val="00AE45E8"/>
    <w:rsid w:val="00B07C70"/>
    <w:rsid w:val="00B26096"/>
    <w:rsid w:val="00B33238"/>
    <w:rsid w:val="00B43AA2"/>
    <w:rsid w:val="00B7687E"/>
    <w:rsid w:val="00B8366B"/>
    <w:rsid w:val="00BA65CF"/>
    <w:rsid w:val="00BA7A11"/>
    <w:rsid w:val="00BC5FA8"/>
    <w:rsid w:val="00BD4F72"/>
    <w:rsid w:val="00BF7C7A"/>
    <w:rsid w:val="00C10083"/>
    <w:rsid w:val="00C17FC1"/>
    <w:rsid w:val="00C25A5E"/>
    <w:rsid w:val="00C46109"/>
    <w:rsid w:val="00C5390A"/>
    <w:rsid w:val="00C60CB7"/>
    <w:rsid w:val="00CD0AD4"/>
    <w:rsid w:val="00CE6F93"/>
    <w:rsid w:val="00CF018D"/>
    <w:rsid w:val="00CF244E"/>
    <w:rsid w:val="00D04CF2"/>
    <w:rsid w:val="00D27CAD"/>
    <w:rsid w:val="00D301FF"/>
    <w:rsid w:val="00D32D80"/>
    <w:rsid w:val="00D538AA"/>
    <w:rsid w:val="00D55B55"/>
    <w:rsid w:val="00D60969"/>
    <w:rsid w:val="00D747D1"/>
    <w:rsid w:val="00D832F6"/>
    <w:rsid w:val="00DB4528"/>
    <w:rsid w:val="00DC1D25"/>
    <w:rsid w:val="00DF053B"/>
    <w:rsid w:val="00DF0B7D"/>
    <w:rsid w:val="00E15103"/>
    <w:rsid w:val="00E20B16"/>
    <w:rsid w:val="00E22A9F"/>
    <w:rsid w:val="00E26C0F"/>
    <w:rsid w:val="00E30B1D"/>
    <w:rsid w:val="00E56728"/>
    <w:rsid w:val="00E87130"/>
    <w:rsid w:val="00E87EEF"/>
    <w:rsid w:val="00E9535B"/>
    <w:rsid w:val="00EC3F5D"/>
    <w:rsid w:val="00EE14D7"/>
    <w:rsid w:val="00EE6FBE"/>
    <w:rsid w:val="00EF65D5"/>
    <w:rsid w:val="00F02A0C"/>
    <w:rsid w:val="00F05168"/>
    <w:rsid w:val="00F541BE"/>
    <w:rsid w:val="00F60C81"/>
    <w:rsid w:val="00F734AD"/>
    <w:rsid w:val="00F80BB9"/>
    <w:rsid w:val="00FA6EF2"/>
    <w:rsid w:val="00FB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0704"/>
  <w15:docId w15:val="{78F89B16-551C-4B6D-8342-9632BE1D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CB3"/>
  </w:style>
  <w:style w:type="paragraph" w:styleId="Heading1">
    <w:name w:val="heading 1"/>
    <w:basedOn w:val="NormalWeb"/>
    <w:next w:val="Normal"/>
    <w:link w:val="Heading1Char"/>
    <w:uiPriority w:val="9"/>
    <w:qFormat/>
    <w:rsid w:val="001F0E23"/>
    <w:pPr>
      <w:shd w:val="clear" w:color="auto" w:fill="FFFFFF"/>
      <w:spacing w:before="120" w:beforeAutospacing="0" w:after="120" w:afterAutospacing="0" w:line="276" w:lineRule="auto"/>
      <w:jc w:val="both"/>
      <w:outlineLvl w:val="0"/>
    </w:pPr>
    <w:rPr>
      <w:b/>
      <w:sz w:val="26"/>
      <w:szCs w:val="26"/>
    </w:rPr>
  </w:style>
  <w:style w:type="paragraph" w:styleId="Heading2">
    <w:name w:val="heading 2"/>
    <w:basedOn w:val="Normal"/>
    <w:next w:val="Normal"/>
    <w:link w:val="Heading2Char"/>
    <w:uiPriority w:val="9"/>
    <w:unhideWhenUsed/>
    <w:qFormat/>
    <w:rsid w:val="00C25A5E"/>
    <w:pPr>
      <w:shd w:val="clear" w:color="auto" w:fill="FFFFFF"/>
      <w:spacing w:before="120" w:after="120"/>
      <w:ind w:firstLine="720"/>
      <w:jc w:val="both"/>
      <w:outlineLvl w:val="1"/>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1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1BE"/>
    <w:rPr>
      <w:b/>
      <w:bCs/>
    </w:rPr>
  </w:style>
  <w:style w:type="character" w:customStyle="1" w:styleId="apple-converted-space">
    <w:name w:val="apple-converted-space"/>
    <w:basedOn w:val="DefaultParagraphFont"/>
    <w:rsid w:val="00F541BE"/>
  </w:style>
  <w:style w:type="character" w:styleId="Emphasis">
    <w:name w:val="Emphasis"/>
    <w:basedOn w:val="DefaultParagraphFont"/>
    <w:uiPriority w:val="20"/>
    <w:qFormat/>
    <w:rsid w:val="00F541BE"/>
    <w:rPr>
      <w:i/>
      <w:iCs/>
    </w:rPr>
  </w:style>
  <w:style w:type="paragraph" w:styleId="BodyTextIndent3">
    <w:name w:val="Body Text Indent 3"/>
    <w:basedOn w:val="Normal"/>
    <w:link w:val="BodyTextIndent3Char"/>
    <w:uiPriority w:val="99"/>
    <w:semiHidden/>
    <w:unhideWhenUsed/>
    <w:rsid w:val="00F05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F05168"/>
    <w:rPr>
      <w:rFonts w:ascii="Times New Roman" w:eastAsia="Times New Roman" w:hAnsi="Times New Roman" w:cs="Times New Roman"/>
      <w:sz w:val="24"/>
      <w:szCs w:val="24"/>
    </w:rPr>
  </w:style>
  <w:style w:type="paragraph" w:customStyle="1" w:styleId="Default">
    <w:name w:val="Default"/>
    <w:rsid w:val="00643D43"/>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32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80"/>
    <w:rPr>
      <w:rFonts w:ascii="Tahoma" w:hAnsi="Tahoma" w:cs="Tahoma"/>
      <w:sz w:val="16"/>
      <w:szCs w:val="16"/>
    </w:rPr>
  </w:style>
  <w:style w:type="paragraph" w:styleId="ListParagraph">
    <w:name w:val="List Paragraph"/>
    <w:basedOn w:val="Normal"/>
    <w:uiPriority w:val="34"/>
    <w:qFormat/>
    <w:rsid w:val="00AE45E8"/>
    <w:pPr>
      <w:ind w:left="720"/>
      <w:contextualSpacing/>
    </w:pPr>
    <w:rPr>
      <w:rFonts w:eastAsiaTheme="minorEastAsia"/>
    </w:rPr>
  </w:style>
  <w:style w:type="table" w:styleId="TableGrid">
    <w:name w:val="Table Grid"/>
    <w:basedOn w:val="TableNormal"/>
    <w:rsid w:val="002C2B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5715"/>
    <w:rPr>
      <w:sz w:val="16"/>
      <w:szCs w:val="16"/>
    </w:rPr>
  </w:style>
  <w:style w:type="paragraph" w:styleId="CommentText">
    <w:name w:val="annotation text"/>
    <w:basedOn w:val="Normal"/>
    <w:link w:val="CommentTextChar"/>
    <w:uiPriority w:val="99"/>
    <w:unhideWhenUsed/>
    <w:rsid w:val="00685715"/>
    <w:pPr>
      <w:spacing w:line="240" w:lineRule="auto"/>
    </w:pPr>
    <w:rPr>
      <w:sz w:val="20"/>
      <w:szCs w:val="20"/>
    </w:rPr>
  </w:style>
  <w:style w:type="character" w:customStyle="1" w:styleId="CommentTextChar">
    <w:name w:val="Comment Text Char"/>
    <w:basedOn w:val="DefaultParagraphFont"/>
    <w:link w:val="CommentText"/>
    <w:uiPriority w:val="99"/>
    <w:rsid w:val="00685715"/>
    <w:rPr>
      <w:sz w:val="20"/>
      <w:szCs w:val="20"/>
    </w:rPr>
  </w:style>
  <w:style w:type="paragraph" w:styleId="CommentSubject">
    <w:name w:val="annotation subject"/>
    <w:basedOn w:val="CommentText"/>
    <w:next w:val="CommentText"/>
    <w:link w:val="CommentSubjectChar"/>
    <w:uiPriority w:val="99"/>
    <w:semiHidden/>
    <w:unhideWhenUsed/>
    <w:rsid w:val="00685715"/>
    <w:rPr>
      <w:b/>
      <w:bCs/>
    </w:rPr>
  </w:style>
  <w:style w:type="character" w:customStyle="1" w:styleId="CommentSubjectChar">
    <w:name w:val="Comment Subject Char"/>
    <w:basedOn w:val="CommentTextChar"/>
    <w:link w:val="CommentSubject"/>
    <w:uiPriority w:val="99"/>
    <w:semiHidden/>
    <w:rsid w:val="00685715"/>
    <w:rPr>
      <w:b/>
      <w:bCs/>
      <w:sz w:val="20"/>
      <w:szCs w:val="20"/>
    </w:rPr>
  </w:style>
  <w:style w:type="character" w:styleId="Hyperlink">
    <w:name w:val="Hyperlink"/>
    <w:rsid w:val="00FA6EF2"/>
    <w:rPr>
      <w:color w:val="0000FF"/>
      <w:u w:val="single"/>
    </w:rPr>
  </w:style>
  <w:style w:type="character" w:customStyle="1" w:styleId="Heading1Char">
    <w:name w:val="Heading 1 Char"/>
    <w:basedOn w:val="DefaultParagraphFont"/>
    <w:link w:val="Heading1"/>
    <w:uiPriority w:val="9"/>
    <w:rsid w:val="001F0E23"/>
    <w:rPr>
      <w:rFonts w:ascii="Times New Roman" w:eastAsia="Times New Roman" w:hAnsi="Times New Roman" w:cs="Times New Roman"/>
      <w:b/>
      <w:sz w:val="26"/>
      <w:szCs w:val="26"/>
      <w:shd w:val="clear" w:color="auto" w:fill="FFFFFF"/>
    </w:rPr>
  </w:style>
  <w:style w:type="character" w:customStyle="1" w:styleId="Heading2Char">
    <w:name w:val="Heading 2 Char"/>
    <w:basedOn w:val="DefaultParagraphFont"/>
    <w:link w:val="Heading2"/>
    <w:uiPriority w:val="9"/>
    <w:rsid w:val="00C25A5E"/>
    <w:rPr>
      <w:rFonts w:ascii="Times New Roman" w:hAnsi="Times New Roman" w:cs="Times New Roman"/>
      <w:b/>
      <w:sz w:val="26"/>
      <w:szCs w:val="26"/>
      <w:shd w:val="clear" w:color="auto" w:fill="FFFFFF"/>
    </w:rPr>
  </w:style>
  <w:style w:type="character" w:styleId="UnresolvedMention">
    <w:name w:val="Unresolved Mention"/>
    <w:basedOn w:val="DefaultParagraphFont"/>
    <w:uiPriority w:val="99"/>
    <w:semiHidden/>
    <w:unhideWhenUsed/>
    <w:rsid w:val="00526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43162">
      <w:bodyDiv w:val="1"/>
      <w:marLeft w:val="0"/>
      <w:marRight w:val="0"/>
      <w:marTop w:val="0"/>
      <w:marBottom w:val="0"/>
      <w:divBdr>
        <w:top w:val="none" w:sz="0" w:space="0" w:color="auto"/>
        <w:left w:val="none" w:sz="0" w:space="0" w:color="auto"/>
        <w:bottom w:val="none" w:sz="0" w:space="0" w:color="auto"/>
        <w:right w:val="none" w:sz="0" w:space="0" w:color="auto"/>
      </w:divBdr>
    </w:div>
    <w:div w:id="1651858394">
      <w:bodyDiv w:val="1"/>
      <w:marLeft w:val="0"/>
      <w:marRight w:val="0"/>
      <w:marTop w:val="0"/>
      <w:marBottom w:val="0"/>
      <w:divBdr>
        <w:top w:val="none" w:sz="0" w:space="0" w:color="auto"/>
        <w:left w:val="none" w:sz="0" w:space="0" w:color="auto"/>
        <w:bottom w:val="none" w:sz="0" w:space="0" w:color="auto"/>
        <w:right w:val="none" w:sz="0" w:space="0" w:color="auto"/>
      </w:divBdr>
    </w:div>
    <w:div w:id="21150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nganh@qtsc.com.vn" TargetMode="External"/><Relationship Id="rId3" Type="http://schemas.openxmlformats.org/officeDocument/2006/relationships/settings" Target="settings.xml"/><Relationship Id="rId7" Type="http://schemas.openxmlformats.org/officeDocument/2006/relationships/hyperlink" Target="mailto:ttanh@qtsc.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nguyen@qts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Thuỷ</dc:creator>
  <cp:lastModifiedBy>Nguyễn Thị Thu Thủy</cp:lastModifiedBy>
  <cp:revision>41</cp:revision>
  <dcterms:created xsi:type="dcterms:W3CDTF">2024-10-25T02:45:00Z</dcterms:created>
  <dcterms:modified xsi:type="dcterms:W3CDTF">2024-10-30T08:55:00Z</dcterms:modified>
</cp:coreProperties>
</file>